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F7751" w14:textId="03DC7747" w:rsidR="00482536" w:rsidRDefault="00482536" w:rsidP="00DC26C3">
      <w:pPr>
        <w:rPr>
          <w:rFonts w:asciiTheme="majorHAnsi" w:hAnsiTheme="majorHAnsi" w:cstheme="majorHAnsi"/>
          <w:b/>
        </w:rPr>
      </w:pPr>
      <w:r>
        <w:rPr>
          <w:noProof/>
          <w:lang w:val="fr-CH" w:eastAsia="fr-CH"/>
        </w:rPr>
        <w:drawing>
          <wp:anchor distT="0" distB="0" distL="114300" distR="114300" simplePos="0" relativeHeight="251658240" behindDoc="0" locked="0" layoutInCell="1" allowOverlap="1" wp14:anchorId="6C74C9F1" wp14:editId="52A643FE">
            <wp:simplePos x="0" y="0"/>
            <wp:positionH relativeFrom="column">
              <wp:posOffset>394104</wp:posOffset>
            </wp:positionH>
            <wp:positionV relativeFrom="paragraph">
              <wp:posOffset>-510944</wp:posOffset>
            </wp:positionV>
            <wp:extent cx="4857750" cy="44196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441960"/>
                    </a:xfrm>
                    <a:prstGeom prst="rect">
                      <a:avLst/>
                    </a:prstGeom>
                    <a:noFill/>
                  </pic:spPr>
                </pic:pic>
              </a:graphicData>
            </a:graphic>
            <wp14:sizeRelH relativeFrom="margin">
              <wp14:pctWidth>0</wp14:pctWidth>
            </wp14:sizeRelH>
            <wp14:sizeRelV relativeFrom="margin">
              <wp14:pctHeight>0</wp14:pctHeight>
            </wp14:sizeRelV>
          </wp:anchor>
        </w:drawing>
      </w:r>
    </w:p>
    <w:p w14:paraId="655D534A" w14:textId="4F8B4D66" w:rsidR="00482536" w:rsidRDefault="00DC26C3" w:rsidP="00DC26C3">
      <w:pPr>
        <w:rPr>
          <w:rFonts w:asciiTheme="majorHAnsi" w:hAnsiTheme="majorHAnsi" w:cstheme="majorHAnsi"/>
          <w:b/>
        </w:rPr>
      </w:pPr>
      <w:r w:rsidRPr="00DC26C3">
        <w:rPr>
          <w:rFonts w:asciiTheme="majorHAnsi" w:hAnsiTheme="majorHAnsi" w:cstheme="majorHAnsi"/>
          <w:b/>
        </w:rPr>
        <w:t>LIEUX DE M</w:t>
      </w:r>
      <w:r>
        <w:rPr>
          <w:rFonts w:asciiTheme="majorHAnsi" w:hAnsiTheme="majorHAnsi" w:cstheme="majorHAnsi"/>
          <w:b/>
        </w:rPr>
        <w:t>É</w:t>
      </w:r>
      <w:r w:rsidRPr="00DC26C3">
        <w:rPr>
          <w:rFonts w:asciiTheme="majorHAnsi" w:hAnsiTheme="majorHAnsi" w:cstheme="majorHAnsi"/>
          <w:b/>
        </w:rPr>
        <w:t>MOIRE DE LA PREMI</w:t>
      </w:r>
      <w:r>
        <w:rPr>
          <w:rFonts w:asciiTheme="majorHAnsi" w:hAnsiTheme="majorHAnsi" w:cstheme="majorHAnsi"/>
          <w:b/>
        </w:rPr>
        <w:t>È</w:t>
      </w:r>
      <w:r w:rsidRPr="00DC26C3">
        <w:rPr>
          <w:rFonts w:asciiTheme="majorHAnsi" w:hAnsiTheme="majorHAnsi" w:cstheme="majorHAnsi"/>
          <w:b/>
        </w:rPr>
        <w:t xml:space="preserve">RE GUERRE MONDIALE </w:t>
      </w:r>
    </w:p>
    <w:p w14:paraId="40A98909" w14:textId="42FAF111" w:rsidR="006575A2" w:rsidRDefault="006575A2" w:rsidP="00DC26C3">
      <w:pPr>
        <w:rPr>
          <w:rFonts w:asciiTheme="majorHAnsi" w:hAnsiTheme="majorHAnsi" w:cstheme="majorHAnsi"/>
          <w:b/>
        </w:rPr>
      </w:pPr>
    </w:p>
    <w:p w14:paraId="2E92DA62" w14:textId="28AC1522" w:rsidR="00351051" w:rsidRPr="00351051" w:rsidRDefault="00351051" w:rsidP="00351051">
      <w:pPr>
        <w:pStyle w:val="Paragraphedeliste"/>
        <w:numPr>
          <w:ilvl w:val="0"/>
          <w:numId w:val="3"/>
        </w:numPr>
        <w:rPr>
          <w:rFonts w:asciiTheme="majorHAnsi" w:hAnsiTheme="majorHAnsi" w:cstheme="majorHAnsi"/>
          <w:b/>
          <w:bCs/>
          <w:sz w:val="22"/>
          <w:szCs w:val="22"/>
          <w:lang w:val="fr-CH"/>
        </w:rPr>
      </w:pPr>
      <w:r w:rsidRPr="00351051">
        <w:rPr>
          <w:rFonts w:asciiTheme="majorHAnsi" w:hAnsiTheme="majorHAnsi" w:cstheme="majorHAnsi"/>
          <w:b/>
          <w:bCs/>
          <w:sz w:val="22"/>
          <w:szCs w:val="22"/>
          <w:lang w:val="fr-CH"/>
        </w:rPr>
        <w:t>Lieux de mémoire situés en Suisse romande</w:t>
      </w:r>
    </w:p>
    <w:p w14:paraId="29406A60" w14:textId="69DFBDA9" w:rsidR="00351051" w:rsidRPr="00F412FD" w:rsidRDefault="00351051" w:rsidP="005B1ADA">
      <w:pPr>
        <w:pStyle w:val="Paragraphedeliste"/>
        <w:numPr>
          <w:ilvl w:val="0"/>
          <w:numId w:val="3"/>
        </w:numPr>
        <w:rPr>
          <w:rFonts w:asciiTheme="majorHAnsi" w:hAnsiTheme="majorHAnsi" w:cstheme="majorHAnsi"/>
          <w:b/>
          <w:bCs/>
          <w:sz w:val="22"/>
          <w:szCs w:val="22"/>
          <w:lang w:val="fr-CH"/>
        </w:rPr>
      </w:pPr>
      <w:r w:rsidRPr="00351051">
        <w:rPr>
          <w:rFonts w:asciiTheme="majorHAnsi" w:hAnsiTheme="majorHAnsi" w:cstheme="majorHAnsi"/>
          <w:b/>
          <w:bCs/>
          <w:sz w:val="22"/>
          <w:szCs w:val="22"/>
          <w:lang w:val="fr-CH"/>
        </w:rPr>
        <w:t>Existe-t-il des monuments aux morts pacifistes ?</w:t>
      </w:r>
    </w:p>
    <w:p w14:paraId="63FBEBB6" w14:textId="77777777" w:rsidR="00482536" w:rsidRDefault="00482536" w:rsidP="005B1ADA">
      <w:pPr>
        <w:rPr>
          <w:rFonts w:asciiTheme="majorHAnsi" w:hAnsiTheme="majorHAnsi" w:cstheme="majorHAnsi"/>
          <w:sz w:val="22"/>
          <w:szCs w:val="22"/>
          <w:lang w:val="fr-CH"/>
        </w:rPr>
      </w:pPr>
    </w:p>
    <w:p w14:paraId="054355BF" w14:textId="10965EE6" w:rsidR="00351051" w:rsidRPr="00351051" w:rsidRDefault="00351051" w:rsidP="00351051">
      <w:pPr>
        <w:pStyle w:val="Paragraphedeliste"/>
        <w:numPr>
          <w:ilvl w:val="0"/>
          <w:numId w:val="5"/>
        </w:numPr>
        <w:ind w:left="426"/>
        <w:rPr>
          <w:rFonts w:asciiTheme="majorHAnsi" w:hAnsiTheme="majorHAnsi" w:cstheme="majorHAnsi"/>
          <w:b/>
          <w:bCs/>
          <w:sz w:val="22"/>
          <w:szCs w:val="22"/>
          <w:lang w:val="fr-CH"/>
        </w:rPr>
      </w:pPr>
      <w:r w:rsidRPr="00351051">
        <w:rPr>
          <w:rFonts w:asciiTheme="majorHAnsi" w:hAnsiTheme="majorHAnsi" w:cstheme="majorHAnsi"/>
          <w:b/>
          <w:bCs/>
          <w:sz w:val="22"/>
          <w:szCs w:val="22"/>
          <w:lang w:val="fr-CH"/>
        </w:rPr>
        <w:t>Lieux de mémoire situés en Suisse romande</w:t>
      </w:r>
    </w:p>
    <w:p w14:paraId="79A68056" w14:textId="77777777" w:rsidR="005B1ADA" w:rsidRDefault="005B1ADA" w:rsidP="005B1ADA">
      <w:pPr>
        <w:jc w:val="both"/>
        <w:rPr>
          <w:rFonts w:asciiTheme="majorHAnsi" w:hAnsiTheme="majorHAnsi" w:cstheme="majorHAnsi"/>
          <w:sz w:val="22"/>
          <w:szCs w:val="22"/>
          <w:lang w:val="fr-CH"/>
        </w:rPr>
      </w:pPr>
    </w:p>
    <w:p w14:paraId="607ED4E9" w14:textId="55A11C00" w:rsidR="006575A2" w:rsidRPr="006575A2" w:rsidRDefault="006575A2" w:rsidP="005B1ADA">
      <w:pPr>
        <w:jc w:val="both"/>
        <w:rPr>
          <w:rFonts w:asciiTheme="majorHAnsi" w:hAnsiTheme="majorHAnsi" w:cstheme="majorHAnsi"/>
          <w:sz w:val="22"/>
          <w:szCs w:val="22"/>
          <w:lang w:val="fr-CH"/>
        </w:rPr>
      </w:pPr>
      <w:r w:rsidRPr="006575A2">
        <w:rPr>
          <w:rFonts w:asciiTheme="majorHAnsi" w:hAnsiTheme="majorHAnsi" w:cstheme="majorHAnsi"/>
          <w:sz w:val="22"/>
          <w:szCs w:val="22"/>
          <w:lang w:val="fr-CH"/>
        </w:rPr>
        <w:t>Un ordre de marche du 2 août 1914 oblige tous les Français nés en France et habitant en Suisse ou tous les Français nés et habitant en Suisse à mobiliser.</w:t>
      </w:r>
      <w:r w:rsidR="007912F0">
        <w:rPr>
          <w:rFonts w:asciiTheme="majorHAnsi" w:hAnsiTheme="majorHAnsi" w:cstheme="majorHAnsi"/>
          <w:sz w:val="22"/>
          <w:szCs w:val="22"/>
          <w:lang w:val="fr-CH"/>
        </w:rPr>
        <w:t xml:space="preserve"> Il est également fait mention d’un jeune Alsacien habitant Moutier, qui a dû partir sur le front allemand car « les autorités prussiennes ont menacé de fusiller ses vieux parents si leur fils ne se soumet pas. » (Le Jura, 26 janvier 1915)</w:t>
      </w:r>
    </w:p>
    <w:p w14:paraId="2E1FA4DF" w14:textId="500BF386" w:rsidR="000058B2" w:rsidRDefault="006575A2" w:rsidP="005B1ADA">
      <w:pPr>
        <w:jc w:val="both"/>
        <w:rPr>
          <w:rFonts w:asciiTheme="majorHAnsi" w:hAnsiTheme="majorHAnsi" w:cstheme="majorHAnsi"/>
          <w:sz w:val="22"/>
          <w:szCs w:val="22"/>
          <w:lang w:val="fr-CH"/>
        </w:rPr>
      </w:pPr>
      <w:r w:rsidRPr="006575A2">
        <w:rPr>
          <w:rFonts w:asciiTheme="majorHAnsi" w:hAnsiTheme="majorHAnsi" w:cstheme="majorHAnsi"/>
          <w:sz w:val="22"/>
          <w:szCs w:val="22"/>
          <w:lang w:val="fr-CH"/>
        </w:rPr>
        <w:t>En Suisse, 3000 soldats perdent la vie durant le service actif pour cause d’accidents ou de maladie, dont 1800 victimes de la grippe espagnole.</w:t>
      </w:r>
      <w:r w:rsidR="007912F0">
        <w:rPr>
          <w:rFonts w:asciiTheme="majorHAnsi" w:hAnsiTheme="majorHAnsi" w:cstheme="majorHAnsi"/>
          <w:sz w:val="22"/>
          <w:szCs w:val="22"/>
          <w:lang w:val="fr-CH"/>
        </w:rPr>
        <w:t xml:space="preserve"> </w:t>
      </w:r>
      <w:r w:rsidRPr="006575A2">
        <w:rPr>
          <w:rFonts w:asciiTheme="majorHAnsi" w:hAnsiTheme="majorHAnsi" w:cstheme="majorHAnsi"/>
          <w:sz w:val="22"/>
          <w:szCs w:val="22"/>
          <w:lang w:val="fr-CH"/>
        </w:rPr>
        <w:t>S’ajoutent encore ces Suisses “morts pour la France”, des volontaires suisses qui se sont battus du côté français dans la Légion étrangère</w:t>
      </w:r>
      <w:r w:rsidR="00CA5448">
        <w:rPr>
          <w:rFonts w:asciiTheme="majorHAnsi" w:hAnsiTheme="majorHAnsi" w:cstheme="majorHAnsi"/>
          <w:sz w:val="22"/>
          <w:szCs w:val="22"/>
          <w:lang w:val="fr-CH"/>
        </w:rPr>
        <w:t> ; sans oublier que c</w:t>
      </w:r>
      <w:r w:rsidRPr="006575A2">
        <w:rPr>
          <w:rFonts w:asciiTheme="majorHAnsi" w:hAnsiTheme="majorHAnsi" w:cstheme="majorHAnsi"/>
          <w:sz w:val="22"/>
          <w:szCs w:val="22"/>
          <w:lang w:val="fr-CH"/>
        </w:rPr>
        <w:t xml:space="preserve">ertains se sont aussi engagés dans l’armée allemande. </w:t>
      </w:r>
      <w:r w:rsidR="00516E7A">
        <w:rPr>
          <w:rFonts w:ascii="Calibri" w:hAnsi="Calibri" w:cs="Calibri"/>
          <w:sz w:val="22"/>
          <w:szCs w:val="22"/>
        </w:rPr>
        <w:t>De plus, de nombreux</w:t>
      </w:r>
      <w:r w:rsidR="00516E7A">
        <w:rPr>
          <w:rFonts w:asciiTheme="majorHAnsi" w:hAnsiTheme="majorHAnsi" w:cstheme="majorHAnsi"/>
          <w:sz w:val="22"/>
          <w:szCs w:val="22"/>
          <w:lang w:val="fr-CH"/>
        </w:rPr>
        <w:t xml:space="preserve"> militaires étrangers internés en Suisse y sont décédés. </w:t>
      </w:r>
    </w:p>
    <w:p w14:paraId="7F47B902" w14:textId="239A210D" w:rsidR="00516E7A" w:rsidRDefault="000058B2" w:rsidP="00516E7A">
      <w:pPr>
        <w:rPr>
          <w:rFonts w:asciiTheme="majorHAnsi" w:hAnsiTheme="majorHAnsi" w:cstheme="majorHAnsi"/>
          <w:sz w:val="22"/>
          <w:szCs w:val="22"/>
          <w:lang w:val="fr-CH"/>
        </w:rPr>
      </w:pPr>
      <w:bookmarkStart w:id="0" w:name="_Hlk75899209"/>
      <w:r>
        <w:rPr>
          <w:rFonts w:asciiTheme="majorHAnsi" w:hAnsiTheme="majorHAnsi" w:cstheme="majorHAnsi"/>
          <w:sz w:val="22"/>
          <w:szCs w:val="22"/>
          <w:lang w:val="fr-CH"/>
        </w:rPr>
        <w:t xml:space="preserve">Sur les différentes commémorations qui ont eu lieu en 2018 en voir </w:t>
      </w:r>
      <w:r w:rsidRPr="001A7CEB">
        <w:rPr>
          <w:rFonts w:asciiTheme="majorHAnsi" w:hAnsiTheme="majorHAnsi" w:cstheme="majorHAnsi"/>
          <w:sz w:val="22"/>
          <w:szCs w:val="22"/>
          <w:lang w:val="fr-CH"/>
        </w:rPr>
        <w:t>l’article d’Olivier Pauchard</w:t>
      </w:r>
      <w:r w:rsidR="00F412FD" w:rsidRPr="001A7CEB">
        <w:rPr>
          <w:rFonts w:asciiTheme="majorHAnsi" w:hAnsiTheme="majorHAnsi" w:cstheme="majorHAnsi"/>
          <w:sz w:val="22"/>
          <w:szCs w:val="22"/>
          <w:lang w:val="fr-CH"/>
        </w:rPr>
        <w:t>,</w:t>
      </w:r>
      <w:r w:rsidRPr="001A7CEB">
        <w:rPr>
          <w:rFonts w:asciiTheme="majorHAnsi" w:hAnsiTheme="majorHAnsi" w:cstheme="majorHAnsi"/>
          <w:sz w:val="22"/>
          <w:szCs w:val="22"/>
          <w:lang w:val="fr-CH"/>
        </w:rPr>
        <w:t xml:space="preserve"> « </w:t>
      </w:r>
      <w:hyperlink r:id="rId9" w:history="1">
        <w:r w:rsidRPr="001A7CEB">
          <w:rPr>
            <w:rStyle w:val="Lienhypertexte"/>
            <w:rFonts w:asciiTheme="majorHAnsi" w:hAnsiTheme="majorHAnsi" w:cstheme="majorHAnsi"/>
            <w:sz w:val="22"/>
            <w:szCs w:val="22"/>
            <w:lang w:val="fr-CH"/>
          </w:rPr>
          <w:t>En Suisse aussi, le souvenir se grave dans la pierre </w:t>
        </w:r>
      </w:hyperlink>
      <w:r w:rsidRPr="001A7CEB">
        <w:rPr>
          <w:rFonts w:asciiTheme="majorHAnsi" w:hAnsiTheme="majorHAnsi" w:cstheme="majorHAnsi"/>
          <w:sz w:val="22"/>
          <w:szCs w:val="22"/>
          <w:lang w:val="fr-CH"/>
        </w:rPr>
        <w:t>», mentionné en sitographie</w:t>
      </w:r>
      <w:r>
        <w:rPr>
          <w:rFonts w:asciiTheme="majorHAnsi" w:hAnsiTheme="majorHAnsi" w:cstheme="majorHAnsi"/>
          <w:sz w:val="22"/>
          <w:szCs w:val="22"/>
          <w:lang w:val="fr-CH"/>
        </w:rPr>
        <w:t>.</w:t>
      </w:r>
    </w:p>
    <w:p w14:paraId="6F9E6955" w14:textId="477BE49F" w:rsidR="00E1579D" w:rsidRDefault="00516E7A" w:rsidP="00F412FD">
      <w:pPr>
        <w:rPr>
          <w:rFonts w:asciiTheme="majorHAnsi" w:hAnsiTheme="majorHAnsi" w:cstheme="majorHAnsi"/>
          <w:sz w:val="22"/>
          <w:szCs w:val="22"/>
          <w:lang w:val="fr-CH"/>
        </w:rPr>
      </w:pPr>
      <w:r w:rsidRPr="00351051">
        <w:rPr>
          <w:rFonts w:asciiTheme="majorHAnsi" w:hAnsiTheme="majorHAnsi" w:cstheme="majorHAnsi"/>
          <w:sz w:val="22"/>
          <w:szCs w:val="22"/>
          <w:lang w:val="fr-CH"/>
        </w:rPr>
        <w:t>« </w:t>
      </w:r>
      <w:r w:rsidRPr="00351051">
        <w:rPr>
          <w:rFonts w:asciiTheme="majorHAnsi" w:hAnsiTheme="majorHAnsi" w:cstheme="majorHAnsi"/>
          <w:sz w:val="22"/>
          <w:szCs w:val="22"/>
        </w:rPr>
        <w:t>En cette journée du 11 novembre, beaucoup de pays célèbrent le centenaire de la fin de la Première Guerre mondiale. Au cœur de ces cérémonies, on trouve très souvent des monuments qui honorent la mémoire des morts. Pourtant épargnée par le conflit, la Suisse compte également des lieux de mémoire. »</w:t>
      </w:r>
      <w:r w:rsidRPr="00516E7A">
        <w:rPr>
          <w:rFonts w:asciiTheme="majorHAnsi" w:hAnsiTheme="majorHAnsi" w:cstheme="majorHAnsi"/>
          <w:sz w:val="22"/>
          <w:szCs w:val="22"/>
          <w:lang w:val="fr-CH"/>
        </w:rPr>
        <w:t xml:space="preserve"> </w:t>
      </w:r>
      <w:bookmarkEnd w:id="0"/>
    </w:p>
    <w:p w14:paraId="53959115" w14:textId="77777777" w:rsidR="00F412FD" w:rsidRDefault="00F412FD" w:rsidP="005B1ADA">
      <w:pPr>
        <w:jc w:val="both"/>
        <w:rPr>
          <w:rFonts w:asciiTheme="majorHAnsi" w:hAnsiTheme="majorHAnsi" w:cstheme="majorHAnsi"/>
          <w:sz w:val="22"/>
          <w:szCs w:val="22"/>
          <w:lang w:val="fr-CH"/>
        </w:rPr>
      </w:pPr>
    </w:p>
    <w:p w14:paraId="5823B681" w14:textId="7B7BAE3E" w:rsidR="00DC26C3" w:rsidRPr="007912F0" w:rsidRDefault="00516E7A" w:rsidP="00DC26C3">
      <w:pPr>
        <w:rPr>
          <w:rFonts w:ascii="Calibri" w:hAnsi="Calibri" w:cs="Calibri"/>
          <w:sz w:val="22"/>
          <w:szCs w:val="22"/>
        </w:rPr>
      </w:pPr>
      <w:r>
        <w:rPr>
          <w:rFonts w:ascii="Calibri" w:hAnsi="Calibri" w:cs="Calibri"/>
          <w:sz w:val="22"/>
          <w:szCs w:val="22"/>
        </w:rPr>
        <w:t>Liste non exhaustive :</w:t>
      </w:r>
    </w:p>
    <w:p w14:paraId="6D1D4582" w14:textId="77777777" w:rsidR="00DC26C3" w:rsidRPr="00B93071" w:rsidRDefault="00DC26C3" w:rsidP="00DC26C3"/>
    <w:p w14:paraId="0C975F10" w14:textId="77777777" w:rsidR="00CA5448" w:rsidRPr="00CA5448" w:rsidRDefault="00CA5448" w:rsidP="00DC26C3">
      <w:pPr>
        <w:pStyle w:val="NormalWeb"/>
        <w:numPr>
          <w:ilvl w:val="0"/>
          <w:numId w:val="1"/>
        </w:numPr>
        <w:shd w:val="clear" w:color="auto" w:fill="FFFFFF"/>
        <w:spacing w:before="0" w:beforeAutospacing="0" w:after="0" w:afterAutospacing="0"/>
        <w:ind w:left="284"/>
        <w:rPr>
          <w:rFonts w:asciiTheme="majorHAnsi" w:hAnsiTheme="majorHAnsi" w:cstheme="majorHAnsi"/>
          <w:b/>
          <w:sz w:val="22"/>
          <w:szCs w:val="22"/>
        </w:rPr>
      </w:pPr>
      <w:r w:rsidRPr="00CA5448">
        <w:rPr>
          <w:rFonts w:asciiTheme="majorHAnsi" w:eastAsia="Times New Roman" w:hAnsiTheme="majorHAnsi" w:cstheme="majorHAnsi"/>
          <w:b/>
          <w:sz w:val="22"/>
          <w:szCs w:val="22"/>
        </w:rPr>
        <w:t>Jura et du Jura bernois</w:t>
      </w:r>
    </w:p>
    <w:p w14:paraId="1700737B" w14:textId="65EB3D31" w:rsidR="00DC26C3" w:rsidRPr="00DC26C3" w:rsidRDefault="00DC26C3" w:rsidP="00CA5448">
      <w:pPr>
        <w:pStyle w:val="NormalWeb"/>
        <w:shd w:val="clear" w:color="auto" w:fill="FFFFFF"/>
        <w:spacing w:before="0" w:beforeAutospacing="0" w:after="0" w:afterAutospacing="0"/>
        <w:ind w:left="284"/>
        <w:rPr>
          <w:rFonts w:asciiTheme="majorHAnsi" w:hAnsiTheme="majorHAnsi" w:cstheme="majorHAnsi"/>
          <w:sz w:val="22"/>
          <w:szCs w:val="22"/>
        </w:rPr>
      </w:pPr>
      <w:r w:rsidRPr="00DC26C3">
        <w:rPr>
          <w:rFonts w:asciiTheme="majorHAnsi" w:hAnsiTheme="majorHAnsi" w:cstheme="majorHAnsi"/>
          <w:sz w:val="22"/>
          <w:szCs w:val="22"/>
        </w:rPr>
        <w:t xml:space="preserve">Monument aux morts de la grippe espagnole à </w:t>
      </w:r>
      <w:r w:rsidRPr="00DC26C3">
        <w:rPr>
          <w:rFonts w:asciiTheme="majorHAnsi" w:hAnsiTheme="majorHAnsi" w:cstheme="majorHAnsi"/>
          <w:b/>
          <w:sz w:val="22"/>
          <w:szCs w:val="22"/>
        </w:rPr>
        <w:t>Lajoux</w:t>
      </w:r>
      <w:r w:rsidRPr="00DC26C3">
        <w:rPr>
          <w:rFonts w:asciiTheme="majorHAnsi" w:hAnsiTheme="majorHAnsi" w:cstheme="majorHAnsi"/>
          <w:sz w:val="22"/>
          <w:szCs w:val="22"/>
        </w:rPr>
        <w:t xml:space="preserve"> dans l'Ajoie en Suisse :</w:t>
      </w:r>
    </w:p>
    <w:p w14:paraId="075AF4DA" w14:textId="53978EDF" w:rsidR="00DC26C3" w:rsidRPr="00DC26C3" w:rsidRDefault="00DC26C3" w:rsidP="00133099">
      <w:pPr>
        <w:pStyle w:val="NormalWeb"/>
        <w:shd w:val="clear" w:color="auto" w:fill="FFFFFF"/>
        <w:spacing w:before="0" w:beforeAutospacing="0" w:after="0" w:afterAutospacing="0"/>
        <w:ind w:left="284"/>
        <w:jc w:val="both"/>
        <w:rPr>
          <w:rFonts w:asciiTheme="majorHAnsi" w:hAnsiTheme="majorHAnsi" w:cstheme="majorHAnsi"/>
          <w:sz w:val="22"/>
          <w:szCs w:val="22"/>
        </w:rPr>
      </w:pPr>
      <w:r w:rsidRPr="00DC26C3">
        <w:rPr>
          <w:rFonts w:asciiTheme="majorHAnsi" w:hAnsiTheme="majorHAnsi" w:cstheme="majorHAnsi"/>
          <w:sz w:val="22"/>
          <w:szCs w:val="22"/>
        </w:rPr>
        <w:t>Au terme de 1561 jours de conflits, il y a eu, sur tous les fronts de la Première Guerre mondiale, 8,5 millions de morts, d’innombrables nationalités. Après la guerre, et née de celle-ci, l’épidémie de grippe espagnole fera encore plus de victimes. À Lajoux, dans le Jura suisse, un monument est dédié aux soldats qui en ont péri, issus des cantonnements de l’Ajoie, renforcés à la suite des combats de la contre-offensive de 1918. La croix dressée en 1919 rappelle tout le drame de la pandémie. Le nombre des victimes de la grippe espagnole en 1918 et durant l’hiver 1918-1919, juste après la fin des combats est époustouflant : il atteindrait 100</w:t>
      </w:r>
      <w:r w:rsidR="00EB5C21">
        <w:rPr>
          <w:rFonts w:asciiTheme="majorHAnsi" w:hAnsiTheme="majorHAnsi" w:cstheme="majorHAnsi"/>
          <w:sz w:val="22"/>
          <w:szCs w:val="22"/>
        </w:rPr>
        <w:t>'</w:t>
      </w:r>
      <w:r w:rsidRPr="00DC26C3">
        <w:rPr>
          <w:rFonts w:asciiTheme="majorHAnsi" w:hAnsiTheme="majorHAnsi" w:cstheme="majorHAnsi"/>
          <w:sz w:val="22"/>
          <w:szCs w:val="22"/>
        </w:rPr>
        <w:t>000</w:t>
      </w:r>
      <w:r w:rsidR="00EB5C21">
        <w:rPr>
          <w:rFonts w:asciiTheme="majorHAnsi" w:hAnsiTheme="majorHAnsi" w:cstheme="majorHAnsi"/>
          <w:sz w:val="22"/>
          <w:szCs w:val="22"/>
        </w:rPr>
        <w:t>’</w:t>
      </w:r>
      <w:r w:rsidRPr="00DC26C3">
        <w:rPr>
          <w:rFonts w:asciiTheme="majorHAnsi" w:hAnsiTheme="majorHAnsi" w:cstheme="majorHAnsi"/>
          <w:sz w:val="22"/>
          <w:szCs w:val="22"/>
        </w:rPr>
        <w:t>000 voire plus dans le monde ! L’état des populations, affectées par quatre ans de guerre et la perte de tant d’êtres chers, a permis la progression du virus, à partir de foyers sur le front, parmi les soldats affaiblis et privés d’espoir</w:t>
      </w:r>
      <w:r>
        <w:rPr>
          <w:rFonts w:asciiTheme="majorHAnsi" w:hAnsiTheme="majorHAnsi" w:cstheme="majorHAnsi"/>
          <w:sz w:val="22"/>
          <w:szCs w:val="22"/>
        </w:rPr>
        <w:t>.</w:t>
      </w:r>
      <w:r w:rsidRPr="00DC26C3">
        <w:rPr>
          <w:rFonts w:asciiTheme="majorHAnsi" w:hAnsiTheme="majorHAnsi" w:cstheme="majorHAnsi"/>
          <w:sz w:val="22"/>
          <w:szCs w:val="22"/>
        </w:rPr>
        <w:t xml:space="preserve"> </w:t>
      </w:r>
    </w:p>
    <w:p w14:paraId="1B304B1E" w14:textId="77777777" w:rsidR="00133099" w:rsidRDefault="00D85B00" w:rsidP="00133099">
      <w:pPr>
        <w:pStyle w:val="NormalWeb"/>
        <w:shd w:val="clear" w:color="auto" w:fill="FFFFFF"/>
        <w:spacing w:before="0" w:beforeAutospacing="0" w:after="0" w:afterAutospacing="0"/>
        <w:ind w:left="284"/>
        <w:jc w:val="right"/>
        <w:rPr>
          <w:rFonts w:asciiTheme="majorHAnsi" w:hAnsiTheme="majorHAnsi" w:cstheme="majorHAnsi"/>
        </w:rPr>
      </w:pPr>
      <w:r w:rsidRPr="00133099">
        <w:rPr>
          <w:rFonts w:asciiTheme="majorHAnsi" w:hAnsiTheme="majorHAnsi" w:cstheme="majorHAnsi"/>
        </w:rPr>
        <w:t xml:space="preserve">Adapté de Frédéric Hermann et Fabienne Tisserand </w:t>
      </w:r>
    </w:p>
    <w:p w14:paraId="5D49BCD1" w14:textId="67DD318E" w:rsidR="007912F0" w:rsidRPr="00133099" w:rsidRDefault="00D85B00" w:rsidP="00EB5C21">
      <w:pPr>
        <w:pStyle w:val="NormalWeb"/>
        <w:shd w:val="clear" w:color="auto" w:fill="FFFFFF"/>
        <w:spacing w:before="0" w:beforeAutospacing="0" w:after="0" w:afterAutospacing="0"/>
        <w:ind w:left="284"/>
        <w:jc w:val="right"/>
        <w:rPr>
          <w:rFonts w:asciiTheme="majorHAnsi" w:hAnsiTheme="majorHAnsi" w:cstheme="majorHAnsi"/>
        </w:rPr>
      </w:pPr>
      <w:r w:rsidRPr="00133099">
        <w:rPr>
          <w:rFonts w:asciiTheme="majorHAnsi" w:hAnsiTheme="majorHAnsi" w:cstheme="majorHAnsi"/>
          <w:i/>
          <w:iCs/>
        </w:rPr>
        <w:t>Hauts lieux de mémoire – 1914-1918 – France, Suisse, Belgique</w:t>
      </w:r>
      <w:r w:rsidRPr="00133099">
        <w:rPr>
          <w:rFonts w:asciiTheme="majorHAnsi" w:hAnsiTheme="majorHAnsi" w:cstheme="majorHAnsi"/>
        </w:rPr>
        <w:t>, 2017.</w:t>
      </w:r>
    </w:p>
    <w:p w14:paraId="2FD86A03" w14:textId="77777777" w:rsidR="00DC26C3" w:rsidRPr="00DC26C3" w:rsidRDefault="00DC26C3" w:rsidP="00DC26C3">
      <w:pPr>
        <w:rPr>
          <w:rFonts w:asciiTheme="majorHAnsi" w:eastAsia="Times New Roman" w:hAnsiTheme="majorHAnsi" w:cstheme="majorHAnsi"/>
          <w:sz w:val="22"/>
          <w:szCs w:val="22"/>
          <w:shd w:val="clear" w:color="auto" w:fill="FFFFFF"/>
          <w:lang w:val="fr-CH"/>
        </w:rPr>
      </w:pPr>
    </w:p>
    <w:p w14:paraId="227E5EA5" w14:textId="77777777" w:rsidR="007912F0" w:rsidRDefault="007912F0" w:rsidP="007912F0">
      <w:pPr>
        <w:pStyle w:val="Paragraphedeliste"/>
        <w:shd w:val="clear" w:color="auto" w:fill="FEFEFE"/>
        <w:ind w:left="284"/>
        <w:textAlignment w:val="baseline"/>
        <w:outlineLvl w:val="1"/>
        <w:rPr>
          <w:rFonts w:asciiTheme="majorHAnsi" w:eastAsia="Times New Roman" w:hAnsiTheme="majorHAnsi" w:cstheme="majorHAnsi"/>
          <w:bCs/>
          <w:sz w:val="22"/>
          <w:szCs w:val="22"/>
          <w:lang w:val="fr-CH"/>
        </w:rPr>
      </w:pPr>
      <w:r w:rsidRPr="004C1C06">
        <w:rPr>
          <w:rFonts w:asciiTheme="majorHAnsi" w:eastAsia="Times New Roman" w:hAnsiTheme="majorHAnsi" w:cstheme="majorHAnsi"/>
          <w:b/>
          <w:sz w:val="22"/>
          <w:szCs w:val="22"/>
          <w:lang w:val="fr-CH"/>
        </w:rPr>
        <w:t>Porrentruy</w:t>
      </w:r>
      <w:r>
        <w:rPr>
          <w:rFonts w:asciiTheme="majorHAnsi" w:eastAsia="Times New Roman" w:hAnsiTheme="majorHAnsi" w:cstheme="majorHAnsi"/>
          <w:bCs/>
          <w:sz w:val="22"/>
          <w:szCs w:val="22"/>
          <w:lang w:val="fr-CH"/>
        </w:rPr>
        <w:t xml:space="preserve"> (cimetière « En Solier »), 55 noms figurent sur le monument « Aux soldats français du pays d’Ajoie morts pour leur patrie et la liberté du monde » ;</w:t>
      </w:r>
    </w:p>
    <w:p w14:paraId="65019C1B" w14:textId="77777777" w:rsidR="007912F0" w:rsidRDefault="007912F0" w:rsidP="007912F0">
      <w:pPr>
        <w:pStyle w:val="Paragraphedeliste"/>
        <w:shd w:val="clear" w:color="auto" w:fill="FEFEFE"/>
        <w:ind w:left="284"/>
        <w:textAlignment w:val="baseline"/>
        <w:outlineLvl w:val="1"/>
        <w:rPr>
          <w:rFonts w:asciiTheme="majorHAnsi" w:eastAsia="Times New Roman" w:hAnsiTheme="majorHAnsi" w:cstheme="majorHAnsi"/>
          <w:bCs/>
          <w:sz w:val="22"/>
          <w:szCs w:val="22"/>
          <w:lang w:val="fr-CH"/>
        </w:rPr>
      </w:pPr>
      <w:r w:rsidRPr="004C1C06">
        <w:rPr>
          <w:rFonts w:asciiTheme="majorHAnsi" w:eastAsia="Times New Roman" w:hAnsiTheme="majorHAnsi" w:cstheme="majorHAnsi"/>
          <w:b/>
          <w:sz w:val="22"/>
          <w:szCs w:val="22"/>
          <w:lang w:val="fr-CH"/>
        </w:rPr>
        <w:t>Delémont</w:t>
      </w:r>
      <w:r>
        <w:rPr>
          <w:rFonts w:asciiTheme="majorHAnsi" w:eastAsia="Times New Roman" w:hAnsiTheme="majorHAnsi" w:cstheme="majorHAnsi"/>
          <w:bCs/>
          <w:sz w:val="22"/>
          <w:szCs w:val="22"/>
          <w:lang w:val="fr-CH"/>
        </w:rPr>
        <w:t xml:space="preserve"> (nord du cimetière), « Élevé aux Héros de la Grande Guerre des districts de Delémont et Laufon morts au champ d’honneur » par la Société française, 25 noms y figurent, des Français, des Suisses et un Italien.</w:t>
      </w:r>
    </w:p>
    <w:p w14:paraId="09CEB28B" w14:textId="77777777" w:rsidR="007912F0" w:rsidRDefault="007912F0" w:rsidP="007912F0">
      <w:pPr>
        <w:pStyle w:val="Paragraphedeliste"/>
        <w:shd w:val="clear" w:color="auto" w:fill="FEFEFE"/>
        <w:ind w:left="284"/>
        <w:textAlignment w:val="baseline"/>
        <w:outlineLvl w:val="1"/>
        <w:rPr>
          <w:rFonts w:asciiTheme="majorHAnsi" w:eastAsia="Times New Roman" w:hAnsiTheme="majorHAnsi" w:cstheme="majorHAnsi"/>
          <w:bCs/>
          <w:sz w:val="22"/>
          <w:szCs w:val="22"/>
          <w:lang w:val="fr-CH"/>
        </w:rPr>
      </w:pPr>
      <w:r w:rsidRPr="004C1C06">
        <w:rPr>
          <w:rFonts w:asciiTheme="majorHAnsi" w:eastAsia="Times New Roman" w:hAnsiTheme="majorHAnsi" w:cstheme="majorHAnsi"/>
          <w:b/>
          <w:sz w:val="22"/>
          <w:szCs w:val="22"/>
          <w:lang w:val="fr-CH"/>
        </w:rPr>
        <w:t>Moutier</w:t>
      </w:r>
      <w:r>
        <w:rPr>
          <w:rFonts w:asciiTheme="majorHAnsi" w:eastAsia="Times New Roman" w:hAnsiTheme="majorHAnsi" w:cstheme="majorHAnsi"/>
          <w:bCs/>
          <w:sz w:val="22"/>
          <w:szCs w:val="22"/>
          <w:lang w:val="fr-CH"/>
        </w:rPr>
        <w:t xml:space="preserve"> (cimetière) ;</w:t>
      </w:r>
    </w:p>
    <w:p w14:paraId="59A44634" w14:textId="407F06C2" w:rsidR="007912F0" w:rsidRDefault="007912F0" w:rsidP="007912F0">
      <w:pPr>
        <w:pStyle w:val="Paragraphedeliste"/>
        <w:shd w:val="clear" w:color="auto" w:fill="FEFEFE"/>
        <w:ind w:left="284"/>
        <w:textAlignment w:val="baseline"/>
        <w:outlineLvl w:val="1"/>
        <w:rPr>
          <w:rFonts w:asciiTheme="majorHAnsi" w:eastAsia="Times New Roman" w:hAnsiTheme="majorHAnsi" w:cstheme="majorHAnsi"/>
          <w:bCs/>
          <w:sz w:val="22"/>
          <w:szCs w:val="22"/>
          <w:lang w:val="fr-CH"/>
        </w:rPr>
      </w:pPr>
      <w:r w:rsidRPr="004C1C06">
        <w:rPr>
          <w:rFonts w:asciiTheme="majorHAnsi" w:eastAsia="Times New Roman" w:hAnsiTheme="majorHAnsi" w:cstheme="majorHAnsi"/>
          <w:b/>
          <w:sz w:val="22"/>
          <w:szCs w:val="22"/>
          <w:lang w:val="fr-CH"/>
        </w:rPr>
        <w:t>Reconvilier</w:t>
      </w:r>
      <w:r>
        <w:rPr>
          <w:rFonts w:asciiTheme="majorHAnsi" w:eastAsia="Times New Roman" w:hAnsiTheme="majorHAnsi" w:cstheme="majorHAnsi"/>
          <w:bCs/>
          <w:sz w:val="22"/>
          <w:szCs w:val="22"/>
          <w:lang w:val="fr-CH"/>
        </w:rPr>
        <w:t>, au pied de l’église de Chaindon, « Aux morts pour le Droit ».</w:t>
      </w:r>
    </w:p>
    <w:p w14:paraId="643312AC" w14:textId="1CEF6026" w:rsidR="007912F0" w:rsidRDefault="007912F0" w:rsidP="007912F0">
      <w:pPr>
        <w:pStyle w:val="Paragraphedeliste"/>
        <w:shd w:val="clear" w:color="auto" w:fill="FEFEFE"/>
        <w:ind w:left="284"/>
        <w:textAlignment w:val="baseline"/>
        <w:outlineLvl w:val="1"/>
        <w:rPr>
          <w:rFonts w:asciiTheme="majorHAnsi" w:eastAsia="Times New Roman" w:hAnsiTheme="majorHAnsi" w:cstheme="majorHAnsi"/>
          <w:bCs/>
          <w:sz w:val="22"/>
          <w:szCs w:val="22"/>
          <w:lang w:val="fr-CH"/>
        </w:rPr>
      </w:pPr>
      <w:r>
        <w:rPr>
          <w:rFonts w:asciiTheme="majorHAnsi" w:eastAsia="Times New Roman" w:hAnsiTheme="majorHAnsi" w:cstheme="majorHAnsi"/>
          <w:bCs/>
          <w:sz w:val="22"/>
          <w:szCs w:val="22"/>
          <w:lang w:val="fr-CH"/>
        </w:rPr>
        <w:t xml:space="preserve">Source : site </w:t>
      </w:r>
      <w:r w:rsidRPr="00F412FD">
        <w:rPr>
          <w:rFonts w:asciiTheme="majorHAnsi" w:eastAsia="Times New Roman" w:hAnsiTheme="majorHAnsi" w:cstheme="majorHAnsi"/>
          <w:bCs/>
          <w:sz w:val="22"/>
          <w:szCs w:val="22"/>
          <w:lang w:val="fr-CH"/>
        </w:rPr>
        <w:t>Gilberte de Courgenay,</w:t>
      </w:r>
      <w:r w:rsidRPr="007912F0">
        <w:rPr>
          <w:rFonts w:asciiTheme="majorHAnsi" w:eastAsia="Times New Roman" w:hAnsiTheme="majorHAnsi" w:cstheme="majorHAnsi"/>
          <w:bCs/>
          <w:sz w:val="22"/>
          <w:szCs w:val="22"/>
          <w:lang w:val="fr-CH"/>
        </w:rPr>
        <w:t xml:space="preserve"> page « Que sont-ils devenus ?</w:t>
      </w:r>
      <w:r>
        <w:rPr>
          <w:rFonts w:asciiTheme="majorHAnsi" w:eastAsia="Times New Roman" w:hAnsiTheme="majorHAnsi" w:cstheme="majorHAnsi"/>
          <w:bCs/>
          <w:sz w:val="22"/>
          <w:szCs w:val="22"/>
          <w:lang w:val="fr-CH"/>
        </w:rPr>
        <w:t> »</w:t>
      </w:r>
      <w:r w:rsidR="001A7CEB">
        <w:rPr>
          <w:rFonts w:asciiTheme="majorHAnsi" w:eastAsia="Times New Roman" w:hAnsiTheme="majorHAnsi" w:cstheme="majorHAnsi"/>
          <w:bCs/>
          <w:sz w:val="22"/>
          <w:szCs w:val="22"/>
          <w:lang w:val="fr-CH"/>
        </w:rPr>
        <w:t>.</w:t>
      </w:r>
    </w:p>
    <w:p w14:paraId="41611AE4" w14:textId="77777777" w:rsidR="00482536" w:rsidRDefault="00482536" w:rsidP="007912F0">
      <w:pPr>
        <w:pStyle w:val="Paragraphedeliste"/>
        <w:shd w:val="clear" w:color="auto" w:fill="FEFEFE"/>
        <w:ind w:left="284"/>
        <w:textAlignment w:val="baseline"/>
        <w:outlineLvl w:val="1"/>
        <w:rPr>
          <w:rFonts w:asciiTheme="majorHAnsi" w:eastAsia="Times New Roman" w:hAnsiTheme="majorHAnsi" w:cstheme="majorHAnsi"/>
          <w:bCs/>
          <w:sz w:val="22"/>
          <w:szCs w:val="22"/>
          <w:lang w:val="fr-CH"/>
        </w:rPr>
      </w:pPr>
    </w:p>
    <w:p w14:paraId="5596DC35" w14:textId="528E8A6B" w:rsidR="00534051" w:rsidRDefault="00534051" w:rsidP="007912F0">
      <w:pPr>
        <w:pStyle w:val="Paragraphedeliste"/>
        <w:shd w:val="clear" w:color="auto" w:fill="FEFEFE"/>
        <w:ind w:left="284"/>
        <w:textAlignment w:val="baseline"/>
        <w:outlineLvl w:val="1"/>
        <w:rPr>
          <w:rFonts w:asciiTheme="majorHAnsi" w:eastAsia="Times New Roman" w:hAnsiTheme="majorHAnsi" w:cstheme="majorHAnsi"/>
          <w:bCs/>
          <w:sz w:val="22"/>
          <w:szCs w:val="22"/>
          <w:lang w:val="fr-CH"/>
        </w:rPr>
      </w:pPr>
      <w:r>
        <w:rPr>
          <w:rFonts w:asciiTheme="majorHAnsi" w:eastAsia="Times New Roman" w:hAnsiTheme="majorHAnsi" w:cstheme="majorHAnsi"/>
          <w:bCs/>
          <w:sz w:val="22"/>
          <w:szCs w:val="22"/>
          <w:lang w:val="fr-CH"/>
        </w:rPr>
        <w:t xml:space="preserve">Pour mémoire, </w:t>
      </w:r>
      <w:r w:rsidR="00CA5448">
        <w:rPr>
          <w:rFonts w:asciiTheme="majorHAnsi" w:eastAsia="Times New Roman" w:hAnsiTheme="majorHAnsi" w:cstheme="majorHAnsi"/>
          <w:bCs/>
          <w:sz w:val="22"/>
          <w:szCs w:val="22"/>
          <w:lang w:val="fr-CH"/>
        </w:rPr>
        <w:t xml:space="preserve">rappelons que </w:t>
      </w:r>
      <w:r>
        <w:rPr>
          <w:rFonts w:asciiTheme="majorHAnsi" w:eastAsia="Times New Roman" w:hAnsiTheme="majorHAnsi" w:cstheme="majorHAnsi"/>
          <w:bCs/>
          <w:sz w:val="22"/>
          <w:szCs w:val="22"/>
          <w:lang w:val="fr-CH"/>
        </w:rPr>
        <w:t xml:space="preserve">la </w:t>
      </w:r>
      <w:r w:rsidR="00CA5448">
        <w:rPr>
          <w:rFonts w:asciiTheme="majorHAnsi" w:eastAsia="Times New Roman" w:hAnsiTheme="majorHAnsi" w:cstheme="majorHAnsi"/>
          <w:bCs/>
          <w:sz w:val="22"/>
          <w:szCs w:val="22"/>
          <w:lang w:val="fr-CH"/>
        </w:rPr>
        <w:t>célèbre</w:t>
      </w:r>
      <w:r>
        <w:rPr>
          <w:rFonts w:asciiTheme="majorHAnsi" w:eastAsia="Times New Roman" w:hAnsiTheme="majorHAnsi" w:cstheme="majorHAnsi"/>
          <w:bCs/>
          <w:sz w:val="22"/>
          <w:szCs w:val="22"/>
          <w:lang w:val="fr-CH"/>
        </w:rPr>
        <w:t xml:space="preserve"> </w:t>
      </w:r>
      <w:r w:rsidR="00516E7A">
        <w:rPr>
          <w:rFonts w:asciiTheme="majorHAnsi" w:eastAsia="Times New Roman" w:hAnsiTheme="majorHAnsi" w:cstheme="majorHAnsi"/>
          <w:bCs/>
          <w:sz w:val="22"/>
          <w:szCs w:val="22"/>
          <w:lang w:val="fr-CH"/>
        </w:rPr>
        <w:t xml:space="preserve">et contestée </w:t>
      </w:r>
      <w:r w:rsidRPr="00534051">
        <w:rPr>
          <w:rFonts w:asciiTheme="majorHAnsi" w:eastAsia="Times New Roman" w:hAnsiTheme="majorHAnsi" w:cstheme="majorHAnsi"/>
          <w:bCs/>
          <w:sz w:val="22"/>
          <w:szCs w:val="22"/>
          <w:lang w:val="fr-CH"/>
        </w:rPr>
        <w:t>Sentinelle des Rangiers</w:t>
      </w:r>
      <w:r>
        <w:rPr>
          <w:rFonts w:asciiTheme="majorHAnsi" w:eastAsia="Times New Roman" w:hAnsiTheme="majorHAnsi" w:cstheme="majorHAnsi"/>
          <w:bCs/>
          <w:sz w:val="22"/>
          <w:szCs w:val="22"/>
          <w:lang w:val="fr-CH"/>
        </w:rPr>
        <w:t xml:space="preserve">, surnommée « le Fritz », érigée en contrebas du col des </w:t>
      </w:r>
      <w:r w:rsidR="00CA5448">
        <w:rPr>
          <w:rFonts w:asciiTheme="majorHAnsi" w:eastAsia="Times New Roman" w:hAnsiTheme="majorHAnsi" w:cstheme="majorHAnsi"/>
          <w:bCs/>
          <w:sz w:val="22"/>
          <w:szCs w:val="22"/>
          <w:lang w:val="fr-CH"/>
        </w:rPr>
        <w:t>R</w:t>
      </w:r>
      <w:r>
        <w:rPr>
          <w:rFonts w:asciiTheme="majorHAnsi" w:eastAsia="Times New Roman" w:hAnsiTheme="majorHAnsi" w:cstheme="majorHAnsi"/>
          <w:bCs/>
          <w:sz w:val="22"/>
          <w:szCs w:val="22"/>
          <w:lang w:val="fr-CH"/>
        </w:rPr>
        <w:t>angiers</w:t>
      </w:r>
      <w:r w:rsidR="00CA5448">
        <w:rPr>
          <w:rFonts w:asciiTheme="majorHAnsi" w:eastAsia="Times New Roman" w:hAnsiTheme="majorHAnsi" w:cstheme="majorHAnsi"/>
          <w:bCs/>
          <w:sz w:val="22"/>
          <w:szCs w:val="22"/>
          <w:lang w:val="fr-CH"/>
        </w:rPr>
        <w:t>,</w:t>
      </w:r>
      <w:r>
        <w:rPr>
          <w:rFonts w:asciiTheme="majorHAnsi" w:eastAsia="Times New Roman" w:hAnsiTheme="majorHAnsi" w:cstheme="majorHAnsi"/>
          <w:bCs/>
          <w:sz w:val="22"/>
          <w:szCs w:val="22"/>
          <w:lang w:val="fr-CH"/>
        </w:rPr>
        <w:t xml:space="preserve"> commémor</w:t>
      </w:r>
      <w:r w:rsidR="00CA5448">
        <w:rPr>
          <w:rFonts w:asciiTheme="majorHAnsi" w:eastAsia="Times New Roman" w:hAnsiTheme="majorHAnsi" w:cstheme="majorHAnsi"/>
          <w:bCs/>
          <w:sz w:val="22"/>
          <w:szCs w:val="22"/>
          <w:lang w:val="fr-CH"/>
        </w:rPr>
        <w:t>ait</w:t>
      </w:r>
      <w:r>
        <w:rPr>
          <w:rFonts w:asciiTheme="majorHAnsi" w:eastAsia="Times New Roman" w:hAnsiTheme="majorHAnsi" w:cstheme="majorHAnsi"/>
          <w:bCs/>
          <w:sz w:val="22"/>
          <w:szCs w:val="22"/>
          <w:lang w:val="fr-CH"/>
        </w:rPr>
        <w:t xml:space="preserve"> la mobilisation et non ses victimes.</w:t>
      </w:r>
    </w:p>
    <w:p w14:paraId="2D1D87F2" w14:textId="77777777" w:rsidR="007912F0" w:rsidRPr="00DC26C3" w:rsidRDefault="007912F0" w:rsidP="007912F0">
      <w:pPr>
        <w:pStyle w:val="Paragraphedeliste"/>
        <w:shd w:val="clear" w:color="auto" w:fill="FEFEFE"/>
        <w:ind w:left="284"/>
        <w:textAlignment w:val="baseline"/>
        <w:outlineLvl w:val="1"/>
        <w:rPr>
          <w:rFonts w:asciiTheme="majorHAnsi" w:eastAsia="Times New Roman" w:hAnsiTheme="majorHAnsi" w:cstheme="majorHAnsi"/>
          <w:sz w:val="22"/>
          <w:szCs w:val="22"/>
          <w:shd w:val="clear" w:color="auto" w:fill="FFFFFF"/>
          <w:lang w:val="fr-CH"/>
        </w:rPr>
      </w:pPr>
    </w:p>
    <w:p w14:paraId="6DC8065A" w14:textId="77777777" w:rsidR="00CA5448" w:rsidRPr="00CA5448" w:rsidRDefault="00CA5448" w:rsidP="00133099">
      <w:pPr>
        <w:pStyle w:val="Paragraphedeliste"/>
        <w:numPr>
          <w:ilvl w:val="0"/>
          <w:numId w:val="1"/>
        </w:numPr>
        <w:ind w:left="284" w:hanging="284"/>
        <w:jc w:val="both"/>
        <w:rPr>
          <w:rFonts w:asciiTheme="majorHAnsi" w:eastAsia="Times New Roman" w:hAnsiTheme="majorHAnsi" w:cstheme="majorHAnsi"/>
          <w:b/>
          <w:bCs/>
          <w:sz w:val="22"/>
          <w:szCs w:val="22"/>
          <w:shd w:val="clear" w:color="auto" w:fill="FFFFFF"/>
          <w:lang w:val="fr-CH"/>
        </w:rPr>
      </w:pPr>
      <w:r w:rsidRPr="00CA5448">
        <w:rPr>
          <w:rFonts w:asciiTheme="majorHAnsi" w:eastAsia="Times New Roman" w:hAnsiTheme="majorHAnsi" w:cstheme="majorHAnsi"/>
          <w:b/>
          <w:bCs/>
          <w:sz w:val="22"/>
          <w:szCs w:val="22"/>
          <w:shd w:val="clear" w:color="auto" w:fill="FFFFFF"/>
          <w:lang w:val="fr-CH"/>
        </w:rPr>
        <w:t xml:space="preserve">Vaud </w:t>
      </w:r>
    </w:p>
    <w:p w14:paraId="4E9BD032" w14:textId="7F07EACF" w:rsidR="00133099" w:rsidRDefault="009462F8" w:rsidP="00CA5448">
      <w:pPr>
        <w:pStyle w:val="Paragraphedeliste"/>
        <w:ind w:left="284"/>
        <w:jc w:val="both"/>
        <w:rPr>
          <w:rFonts w:asciiTheme="majorHAnsi" w:eastAsia="Times New Roman" w:hAnsiTheme="majorHAnsi" w:cstheme="majorHAnsi"/>
          <w:sz w:val="22"/>
          <w:szCs w:val="22"/>
          <w:shd w:val="clear" w:color="auto" w:fill="FFFFFF"/>
          <w:lang w:val="fr-CH"/>
        </w:rPr>
      </w:pPr>
      <w:r>
        <w:rPr>
          <w:rFonts w:asciiTheme="majorHAnsi" w:eastAsia="Times New Roman" w:hAnsiTheme="majorHAnsi" w:cstheme="majorHAnsi"/>
          <w:sz w:val="22"/>
          <w:szCs w:val="22"/>
          <w:shd w:val="clear" w:color="auto" w:fill="FFFFFF"/>
          <w:lang w:val="fr-CH"/>
        </w:rPr>
        <w:t>É</w:t>
      </w:r>
      <w:r w:rsidR="00DC26C3" w:rsidRPr="00DC26C3">
        <w:rPr>
          <w:rFonts w:asciiTheme="majorHAnsi" w:eastAsia="Times New Roman" w:hAnsiTheme="majorHAnsi" w:cstheme="majorHAnsi"/>
          <w:sz w:val="22"/>
          <w:szCs w:val="22"/>
          <w:shd w:val="clear" w:color="auto" w:fill="FFFFFF"/>
          <w:lang w:val="fr-CH"/>
        </w:rPr>
        <w:t xml:space="preserve">levé à la mémoire des soldats </w:t>
      </w:r>
      <w:r w:rsidR="00DC26C3" w:rsidRPr="00DC26C3">
        <w:rPr>
          <w:rFonts w:asciiTheme="majorHAnsi" w:eastAsia="Times New Roman" w:hAnsiTheme="majorHAnsi" w:cstheme="majorHAnsi"/>
          <w:b/>
          <w:sz w:val="22"/>
          <w:szCs w:val="22"/>
          <w:shd w:val="clear" w:color="auto" w:fill="FFFFFF"/>
          <w:lang w:val="fr-CH"/>
        </w:rPr>
        <w:t>lausannois</w:t>
      </w:r>
      <w:r w:rsidR="00DC26C3" w:rsidRPr="00DC26C3">
        <w:rPr>
          <w:rFonts w:asciiTheme="majorHAnsi" w:eastAsia="Times New Roman" w:hAnsiTheme="majorHAnsi" w:cstheme="majorHAnsi"/>
          <w:sz w:val="22"/>
          <w:szCs w:val="22"/>
          <w:shd w:val="clear" w:color="auto" w:fill="FFFFFF"/>
          <w:lang w:val="fr-CH"/>
        </w:rPr>
        <w:t xml:space="preserve"> morts au service de la Patrie, au cours des années de mobilisation</w:t>
      </w:r>
      <w:r w:rsidR="00133099">
        <w:rPr>
          <w:rFonts w:asciiTheme="majorHAnsi" w:eastAsia="Times New Roman" w:hAnsiTheme="majorHAnsi" w:cstheme="majorHAnsi"/>
          <w:sz w:val="22"/>
          <w:szCs w:val="22"/>
          <w:shd w:val="clear" w:color="auto" w:fill="FFFFFF"/>
          <w:lang w:val="fr-CH"/>
        </w:rPr>
        <w:t>, est situé sur la promenade de Montbenon.</w:t>
      </w:r>
    </w:p>
    <w:p w14:paraId="14AA41ED" w14:textId="0C24C902" w:rsidR="00133099" w:rsidRPr="00133099" w:rsidRDefault="00133099" w:rsidP="00133099">
      <w:pPr>
        <w:pStyle w:val="Paragraphedeliste"/>
        <w:ind w:left="284"/>
        <w:jc w:val="both"/>
        <w:rPr>
          <w:rFonts w:asciiTheme="majorHAnsi" w:eastAsia="Times New Roman" w:hAnsiTheme="majorHAnsi" w:cstheme="majorHAnsi"/>
          <w:sz w:val="22"/>
          <w:szCs w:val="22"/>
          <w:shd w:val="clear" w:color="auto" w:fill="FFFFFF"/>
          <w:lang w:val="fr-CH"/>
        </w:rPr>
      </w:pPr>
      <w:r w:rsidRPr="00133099">
        <w:rPr>
          <w:rFonts w:asciiTheme="majorHAnsi" w:hAnsiTheme="majorHAnsi" w:cstheme="majorHAnsi"/>
          <w:sz w:val="22"/>
          <w:szCs w:val="22"/>
        </w:rPr>
        <w:t xml:space="preserve">C'est une stèle en trois parties, deux femmes sont sculptées : à gauche, la Patrie, les deux mains reposant sur l'écusson suisse appuyé contre elle ; à droite, la Douleur ou la Ville de Lausanne pleurant ses enfants morts. Entre les deux personnages est gravée cette dédicace : </w:t>
      </w:r>
      <w:r w:rsidRPr="00133099">
        <w:rPr>
          <w:rFonts w:asciiTheme="majorHAnsi" w:hAnsiTheme="majorHAnsi" w:cstheme="majorHAnsi"/>
          <w:sz w:val="22"/>
          <w:szCs w:val="22"/>
        </w:rPr>
        <w:br/>
      </w:r>
      <w:r w:rsidRPr="00133099">
        <w:rPr>
          <w:rFonts w:asciiTheme="majorHAnsi" w:hAnsiTheme="majorHAnsi" w:cstheme="majorHAnsi"/>
          <w:i/>
          <w:iCs/>
          <w:sz w:val="22"/>
          <w:szCs w:val="22"/>
        </w:rPr>
        <w:t>1914-1918. Aux soldats lausannois morts pour le pays leurs concitoyens ont dédié ce monument afin qu'il porte le témoignage devant les âges de leur fidélité au devoir et perpétue l'exemple de leur sacrifice.</w:t>
      </w:r>
      <w:r w:rsidRPr="00133099">
        <w:rPr>
          <w:rFonts w:asciiTheme="majorHAnsi" w:hAnsiTheme="majorHAnsi" w:cstheme="majorHAnsi"/>
          <w:sz w:val="22"/>
          <w:szCs w:val="22"/>
        </w:rPr>
        <w:t xml:space="preserve"> Dans le socle a été scellé l'état nominatif des nonante soldats. </w:t>
      </w:r>
      <w:r w:rsidRPr="00133099">
        <w:rPr>
          <w:rFonts w:asciiTheme="majorHAnsi" w:hAnsiTheme="majorHAnsi" w:cstheme="majorHAnsi"/>
          <w:sz w:val="22"/>
          <w:szCs w:val="22"/>
        </w:rPr>
        <w:br/>
        <w:t>Un complément d'inscription sera porté à la suite de la Seconde Guerre mondiale</w:t>
      </w:r>
      <w:r>
        <w:rPr>
          <w:rFonts w:asciiTheme="majorHAnsi" w:hAnsiTheme="majorHAnsi" w:cstheme="majorHAnsi"/>
          <w:sz w:val="22"/>
          <w:szCs w:val="22"/>
        </w:rPr>
        <w:t xml:space="preserve"> </w:t>
      </w:r>
      <w:r w:rsidRPr="00133099">
        <w:rPr>
          <w:rFonts w:asciiTheme="majorHAnsi" w:hAnsiTheme="majorHAnsi" w:cstheme="majorHAnsi"/>
          <w:sz w:val="22"/>
          <w:szCs w:val="22"/>
        </w:rPr>
        <w:t>:</w:t>
      </w:r>
      <w:r>
        <w:rPr>
          <w:rFonts w:asciiTheme="majorHAnsi" w:hAnsiTheme="majorHAnsi" w:cstheme="majorHAnsi"/>
          <w:sz w:val="22"/>
          <w:szCs w:val="22"/>
        </w:rPr>
        <w:t xml:space="preserve"> </w:t>
      </w:r>
      <w:r>
        <w:rPr>
          <w:rFonts w:asciiTheme="majorHAnsi" w:hAnsiTheme="majorHAnsi" w:cstheme="majorHAnsi"/>
          <w:sz w:val="22"/>
          <w:szCs w:val="22"/>
        </w:rPr>
        <w:br/>
      </w:r>
      <w:r w:rsidRPr="00133099">
        <w:rPr>
          <w:rFonts w:asciiTheme="majorHAnsi" w:hAnsiTheme="majorHAnsi" w:cstheme="majorHAnsi"/>
          <w:i/>
          <w:iCs/>
          <w:sz w:val="22"/>
          <w:szCs w:val="22"/>
        </w:rPr>
        <w:t>1939-1945. Digne de leurs devanciers des soldats lausannois ont montré une identique fidélité pour le maintien de la patrie leurs concitoyens les associent ici à leur tour dans un même fervent souvenir.</w:t>
      </w:r>
    </w:p>
    <w:p w14:paraId="50FF65BC" w14:textId="3E613A05" w:rsidR="00DC26C3" w:rsidRPr="004B3677" w:rsidRDefault="00133099" w:rsidP="004B3677">
      <w:pPr>
        <w:pStyle w:val="Paragraphedeliste"/>
        <w:jc w:val="right"/>
        <w:rPr>
          <w:rFonts w:asciiTheme="majorHAnsi" w:hAnsiTheme="majorHAnsi" w:cstheme="majorHAnsi"/>
          <w:sz w:val="20"/>
          <w:szCs w:val="20"/>
        </w:rPr>
      </w:pPr>
      <w:r w:rsidRPr="00133099">
        <w:rPr>
          <w:rFonts w:asciiTheme="majorHAnsi" w:hAnsiTheme="majorHAnsi" w:cstheme="majorHAnsi"/>
          <w:sz w:val="20"/>
          <w:szCs w:val="20"/>
        </w:rPr>
        <w:t xml:space="preserve">Adapté de Sylvie Bazzanella, </w:t>
      </w:r>
      <w:r>
        <w:rPr>
          <w:rFonts w:asciiTheme="majorHAnsi" w:hAnsiTheme="majorHAnsi" w:cstheme="majorHAnsi"/>
          <w:sz w:val="20"/>
          <w:szCs w:val="20"/>
        </w:rPr>
        <w:t>« </w:t>
      </w:r>
      <w:r w:rsidRPr="00133099">
        <w:rPr>
          <w:rFonts w:asciiTheme="majorHAnsi" w:hAnsiTheme="majorHAnsi" w:cstheme="majorHAnsi"/>
          <w:sz w:val="20"/>
          <w:szCs w:val="20"/>
        </w:rPr>
        <w:t>Lausanne – Monument aux Soldats par Casimir Reymond</w:t>
      </w:r>
      <w:r>
        <w:rPr>
          <w:rFonts w:asciiTheme="majorHAnsi" w:hAnsiTheme="majorHAnsi" w:cstheme="majorHAnsi"/>
          <w:sz w:val="20"/>
          <w:szCs w:val="20"/>
        </w:rPr>
        <w:t> »</w:t>
      </w:r>
      <w:r w:rsidRPr="00133099">
        <w:rPr>
          <w:rFonts w:asciiTheme="majorHAnsi" w:hAnsiTheme="majorHAnsi" w:cstheme="majorHAnsi"/>
          <w:sz w:val="20"/>
          <w:szCs w:val="20"/>
        </w:rPr>
        <w:t xml:space="preserve">, </w:t>
      </w:r>
      <w:r w:rsidR="00DC26C3" w:rsidRPr="00133099">
        <w:rPr>
          <w:rFonts w:asciiTheme="majorHAnsi" w:hAnsiTheme="majorHAnsi" w:cstheme="majorHAnsi"/>
          <w:sz w:val="20"/>
          <w:szCs w:val="20"/>
        </w:rPr>
        <w:t>notrehistoire.ch</w:t>
      </w:r>
    </w:p>
    <w:p w14:paraId="532EE417" w14:textId="79837558" w:rsidR="004B3677" w:rsidRPr="004B3677" w:rsidRDefault="00351051" w:rsidP="00890287">
      <w:pPr>
        <w:pStyle w:val="Paragraphedeliste"/>
        <w:ind w:left="284"/>
        <w:jc w:val="both"/>
        <w:rPr>
          <w:rFonts w:asciiTheme="majorHAnsi" w:eastAsia="Times New Roman" w:hAnsiTheme="majorHAnsi" w:cstheme="majorHAnsi"/>
          <w:sz w:val="22"/>
          <w:szCs w:val="22"/>
          <w:lang w:val="fr-CH"/>
        </w:rPr>
      </w:pPr>
      <w:r>
        <w:rPr>
          <w:rFonts w:asciiTheme="majorHAnsi" w:eastAsia="Times New Roman" w:hAnsiTheme="majorHAnsi" w:cstheme="majorHAnsi"/>
          <w:sz w:val="22"/>
          <w:szCs w:val="22"/>
          <w:lang w:val="fr-CH"/>
        </w:rPr>
        <w:t>Dans la région</w:t>
      </w:r>
      <w:r w:rsidR="004B3677">
        <w:rPr>
          <w:rFonts w:asciiTheme="majorHAnsi" w:eastAsia="Times New Roman" w:hAnsiTheme="majorHAnsi" w:cstheme="majorHAnsi"/>
          <w:sz w:val="22"/>
          <w:szCs w:val="22"/>
          <w:lang w:val="fr-CH"/>
        </w:rPr>
        <w:t xml:space="preserve"> </w:t>
      </w:r>
      <w:r>
        <w:rPr>
          <w:rFonts w:asciiTheme="majorHAnsi" w:eastAsia="Times New Roman" w:hAnsiTheme="majorHAnsi" w:cstheme="majorHAnsi"/>
          <w:sz w:val="22"/>
          <w:szCs w:val="22"/>
          <w:lang w:val="fr-CH"/>
        </w:rPr>
        <w:t>l</w:t>
      </w:r>
      <w:r w:rsidR="004B3677" w:rsidRPr="00CA5448">
        <w:rPr>
          <w:rFonts w:asciiTheme="majorHAnsi" w:eastAsia="Times New Roman" w:hAnsiTheme="majorHAnsi" w:cstheme="majorHAnsi"/>
          <w:sz w:val="22"/>
          <w:szCs w:val="22"/>
          <w:lang w:val="fr-CH"/>
        </w:rPr>
        <w:t>ausann</w:t>
      </w:r>
      <w:r>
        <w:rPr>
          <w:rFonts w:asciiTheme="majorHAnsi" w:eastAsia="Times New Roman" w:hAnsiTheme="majorHAnsi" w:cstheme="majorHAnsi"/>
          <w:sz w:val="22"/>
          <w:szCs w:val="22"/>
          <w:lang w:val="fr-CH"/>
        </w:rPr>
        <w:t>oise</w:t>
      </w:r>
      <w:r w:rsidR="004B3677">
        <w:rPr>
          <w:rFonts w:asciiTheme="majorHAnsi" w:eastAsia="Times New Roman" w:hAnsiTheme="majorHAnsi" w:cstheme="majorHAnsi"/>
          <w:sz w:val="22"/>
          <w:szCs w:val="22"/>
          <w:lang w:val="fr-CH"/>
        </w:rPr>
        <w:t xml:space="preserve">, un obélisque situé au cimetière communal du </w:t>
      </w:r>
      <w:r w:rsidR="004B3677" w:rsidRPr="00CA5448">
        <w:rPr>
          <w:rFonts w:asciiTheme="majorHAnsi" w:eastAsia="Times New Roman" w:hAnsiTheme="majorHAnsi" w:cstheme="majorHAnsi"/>
          <w:b/>
          <w:bCs/>
          <w:sz w:val="22"/>
          <w:szCs w:val="22"/>
          <w:lang w:val="fr-CH"/>
        </w:rPr>
        <w:t>Bois-de-Vaux</w:t>
      </w:r>
      <w:r w:rsidR="004B3677">
        <w:rPr>
          <w:rFonts w:asciiTheme="majorHAnsi" w:eastAsia="Times New Roman" w:hAnsiTheme="majorHAnsi" w:cstheme="majorHAnsi"/>
          <w:sz w:val="22"/>
          <w:szCs w:val="22"/>
          <w:lang w:val="fr-CH"/>
        </w:rPr>
        <w:t> rend hommage</w:t>
      </w:r>
      <w:r w:rsidR="004B3677" w:rsidRPr="004B3677">
        <w:rPr>
          <w:rFonts w:asciiTheme="majorHAnsi" w:eastAsia="Times New Roman" w:hAnsiTheme="majorHAnsi" w:cstheme="majorHAnsi"/>
          <w:sz w:val="22"/>
          <w:szCs w:val="22"/>
          <w:lang w:val="fr-CH"/>
        </w:rPr>
        <w:t xml:space="preserve"> aux morts des guerres 1870-1871, 1914-1918 et 1939-1945</w:t>
      </w:r>
      <w:r w:rsidR="004B3677">
        <w:rPr>
          <w:rFonts w:asciiTheme="majorHAnsi" w:eastAsia="Times New Roman" w:hAnsiTheme="majorHAnsi" w:cstheme="majorHAnsi"/>
          <w:sz w:val="22"/>
          <w:szCs w:val="22"/>
          <w:lang w:val="fr-CH"/>
        </w:rPr>
        <w:t xml:space="preserve">. </w:t>
      </w:r>
      <w:r w:rsidR="004B3677" w:rsidRPr="004B3677">
        <w:rPr>
          <w:rFonts w:asciiTheme="majorHAnsi" w:eastAsia="Times New Roman" w:hAnsiTheme="majorHAnsi" w:cstheme="majorHAnsi"/>
          <w:sz w:val="22"/>
          <w:szCs w:val="22"/>
          <w:lang w:val="fr-CH"/>
        </w:rPr>
        <w:t>Sous la stèle reposent près de 80 corps dont les restes des Bourbaki de 1871, tout d'abord inhumés à la Pontaise, puis à Montoie dans une tombe collective avant d'être exhumés en 1927.</w:t>
      </w:r>
      <w:r w:rsidR="004B3677">
        <w:rPr>
          <w:rFonts w:asciiTheme="majorHAnsi" w:eastAsia="Times New Roman" w:hAnsiTheme="majorHAnsi" w:cstheme="majorHAnsi"/>
          <w:sz w:val="22"/>
          <w:szCs w:val="22"/>
          <w:lang w:val="fr-CH"/>
        </w:rPr>
        <w:t> </w:t>
      </w:r>
      <w:r w:rsidR="004B3677" w:rsidRPr="004B3677">
        <w:rPr>
          <w:rFonts w:asciiTheme="majorHAnsi" w:eastAsia="Times New Roman" w:hAnsiTheme="majorHAnsi" w:cstheme="majorHAnsi"/>
          <w:sz w:val="22"/>
          <w:szCs w:val="22"/>
          <w:lang w:val="fr-CH"/>
        </w:rPr>
        <w:t>Sur la face avant est gravé « Aux soldats Français, aux volontaires Suisses partis de Lausanne et morts sur le front (1914-1918) » - « La colonie Française de Lausanne reconnaissante » Y figure les noms des volontaires suisses de 1914 ainsi que ceux des Français de Lausanne mobilisés, et non revenus du front.</w:t>
      </w:r>
      <w:r w:rsidR="004B3677">
        <w:rPr>
          <w:rFonts w:asciiTheme="majorHAnsi" w:eastAsia="Times New Roman" w:hAnsiTheme="majorHAnsi" w:cstheme="majorHAnsi"/>
          <w:sz w:val="22"/>
          <w:szCs w:val="22"/>
          <w:lang w:val="fr-CH"/>
        </w:rPr>
        <w:t xml:space="preserve"> </w:t>
      </w:r>
      <w:r w:rsidR="004B3677" w:rsidRPr="004B3677">
        <w:rPr>
          <w:rFonts w:asciiTheme="majorHAnsi" w:eastAsia="Times New Roman" w:hAnsiTheme="majorHAnsi" w:cstheme="majorHAnsi"/>
          <w:sz w:val="22"/>
          <w:szCs w:val="22"/>
          <w:lang w:val="fr-CH"/>
        </w:rPr>
        <w:t>Sur le devant du monument</w:t>
      </w:r>
      <w:r w:rsidR="004B3677">
        <w:rPr>
          <w:rFonts w:asciiTheme="majorHAnsi" w:eastAsia="Times New Roman" w:hAnsiTheme="majorHAnsi" w:cstheme="majorHAnsi"/>
          <w:sz w:val="22"/>
          <w:szCs w:val="22"/>
          <w:lang w:val="fr-CH"/>
        </w:rPr>
        <w:t>,</w:t>
      </w:r>
      <w:r w:rsidR="004B3677" w:rsidRPr="004B3677">
        <w:rPr>
          <w:rFonts w:asciiTheme="majorHAnsi" w:eastAsia="Times New Roman" w:hAnsiTheme="majorHAnsi" w:cstheme="majorHAnsi"/>
          <w:sz w:val="22"/>
          <w:szCs w:val="22"/>
          <w:lang w:val="fr-CH"/>
        </w:rPr>
        <w:t xml:space="preserve"> « Combattants morts pour la France pendant la guerre 1939-1945. Français et volontaires Suisses ».</w:t>
      </w:r>
    </w:p>
    <w:p w14:paraId="1A5E386B" w14:textId="77777777" w:rsidR="004B3677" w:rsidRDefault="004B3677" w:rsidP="004B3677">
      <w:pPr>
        <w:pStyle w:val="Paragraphedeliste"/>
        <w:jc w:val="right"/>
        <w:rPr>
          <w:rFonts w:asciiTheme="majorHAnsi" w:hAnsiTheme="majorHAnsi" w:cstheme="majorHAnsi"/>
          <w:sz w:val="20"/>
          <w:szCs w:val="20"/>
        </w:rPr>
      </w:pPr>
      <w:r w:rsidRPr="00133099">
        <w:rPr>
          <w:rFonts w:asciiTheme="majorHAnsi" w:hAnsiTheme="majorHAnsi" w:cstheme="majorHAnsi"/>
          <w:sz w:val="20"/>
          <w:szCs w:val="20"/>
        </w:rPr>
        <w:t xml:space="preserve">Adapté de Sylvie Bazzanella, </w:t>
      </w:r>
      <w:r>
        <w:rPr>
          <w:rFonts w:asciiTheme="majorHAnsi" w:hAnsiTheme="majorHAnsi" w:cstheme="majorHAnsi"/>
          <w:sz w:val="20"/>
          <w:szCs w:val="20"/>
        </w:rPr>
        <w:t>« </w:t>
      </w:r>
      <w:r w:rsidRPr="004B3677">
        <w:rPr>
          <w:rFonts w:asciiTheme="majorHAnsi" w:hAnsiTheme="majorHAnsi" w:cstheme="majorHAnsi"/>
          <w:sz w:val="20"/>
          <w:szCs w:val="20"/>
        </w:rPr>
        <w:t xml:space="preserve">Obélisque du souvenir français aux soldats </w:t>
      </w:r>
    </w:p>
    <w:p w14:paraId="492EE12F" w14:textId="084C87A2" w:rsidR="004B3677" w:rsidRPr="004B3677" w:rsidRDefault="004B3677" w:rsidP="004B3677">
      <w:pPr>
        <w:pStyle w:val="Paragraphedeliste"/>
        <w:jc w:val="right"/>
        <w:rPr>
          <w:rFonts w:asciiTheme="majorHAnsi" w:hAnsiTheme="majorHAnsi" w:cstheme="majorHAnsi"/>
          <w:sz w:val="20"/>
          <w:szCs w:val="20"/>
        </w:rPr>
      </w:pPr>
      <w:r w:rsidRPr="004B3677">
        <w:rPr>
          <w:rFonts w:asciiTheme="majorHAnsi" w:hAnsiTheme="majorHAnsi" w:cstheme="majorHAnsi"/>
          <w:sz w:val="20"/>
          <w:szCs w:val="20"/>
        </w:rPr>
        <w:t>Français et volontaires Suisses</w:t>
      </w:r>
      <w:r w:rsidR="00F412FD">
        <w:rPr>
          <w:rFonts w:asciiTheme="majorHAnsi" w:hAnsiTheme="majorHAnsi" w:cstheme="majorHAnsi"/>
          <w:sz w:val="20"/>
          <w:szCs w:val="20"/>
        </w:rPr>
        <w:t xml:space="preserve"> </w:t>
      </w:r>
      <w:r w:rsidRPr="004B3677">
        <w:rPr>
          <w:rFonts w:asciiTheme="majorHAnsi" w:hAnsiTheme="majorHAnsi" w:cstheme="majorHAnsi"/>
          <w:sz w:val="20"/>
          <w:szCs w:val="20"/>
        </w:rPr>
        <w:t>», notrehistoire.ch</w:t>
      </w:r>
    </w:p>
    <w:p w14:paraId="3D17E560" w14:textId="77777777" w:rsidR="004B3677" w:rsidRPr="004B3677" w:rsidRDefault="004B3677" w:rsidP="004B3677">
      <w:pPr>
        <w:pStyle w:val="Paragraphedeliste"/>
        <w:jc w:val="both"/>
        <w:rPr>
          <w:rFonts w:asciiTheme="majorHAnsi" w:eastAsia="Times New Roman" w:hAnsiTheme="majorHAnsi" w:cstheme="majorHAnsi"/>
          <w:sz w:val="22"/>
          <w:szCs w:val="22"/>
        </w:rPr>
      </w:pPr>
    </w:p>
    <w:p w14:paraId="46772F6A" w14:textId="49E0E145" w:rsidR="00133099" w:rsidRPr="00133099" w:rsidRDefault="00111047" w:rsidP="00E1579D">
      <w:pPr>
        <w:pStyle w:val="Paragraphedeliste"/>
        <w:ind w:left="284"/>
        <w:jc w:val="both"/>
        <w:rPr>
          <w:rFonts w:asciiTheme="majorHAnsi" w:eastAsia="Times New Roman" w:hAnsiTheme="majorHAnsi" w:cstheme="majorHAnsi"/>
          <w:sz w:val="22"/>
          <w:szCs w:val="22"/>
          <w:lang w:val="fr-CH"/>
        </w:rPr>
      </w:pPr>
      <w:r>
        <w:rPr>
          <w:rFonts w:asciiTheme="majorHAnsi" w:eastAsia="Times New Roman" w:hAnsiTheme="majorHAnsi" w:cstheme="majorHAnsi"/>
          <w:sz w:val="22"/>
          <w:szCs w:val="22"/>
          <w:shd w:val="clear" w:color="auto" w:fill="FFFFFF"/>
          <w:lang w:val="fr-CH"/>
        </w:rPr>
        <w:t>A</w:t>
      </w:r>
      <w:r w:rsidRPr="00DC26C3">
        <w:rPr>
          <w:rFonts w:asciiTheme="majorHAnsi" w:eastAsia="Times New Roman" w:hAnsiTheme="majorHAnsi" w:cstheme="majorHAnsi"/>
          <w:sz w:val="22"/>
          <w:szCs w:val="22"/>
          <w:shd w:val="clear" w:color="auto" w:fill="FFFFFF"/>
          <w:lang w:val="fr-CH"/>
        </w:rPr>
        <w:t xml:space="preserve">u cimetière de </w:t>
      </w:r>
      <w:r w:rsidRPr="00DC26C3">
        <w:rPr>
          <w:rFonts w:asciiTheme="majorHAnsi" w:eastAsia="Times New Roman" w:hAnsiTheme="majorHAnsi" w:cstheme="majorHAnsi"/>
          <w:b/>
          <w:sz w:val="22"/>
          <w:szCs w:val="22"/>
          <w:shd w:val="clear" w:color="auto" w:fill="FFFFFF"/>
          <w:lang w:val="fr-CH"/>
        </w:rPr>
        <w:t>Clarens</w:t>
      </w:r>
      <w:r>
        <w:rPr>
          <w:rFonts w:asciiTheme="majorHAnsi" w:eastAsia="Times New Roman" w:hAnsiTheme="majorHAnsi" w:cstheme="majorHAnsi"/>
          <w:sz w:val="22"/>
          <w:szCs w:val="22"/>
          <w:shd w:val="clear" w:color="auto" w:fill="FFFFFF"/>
          <w:lang w:val="fr-CH"/>
        </w:rPr>
        <w:t>, un m</w:t>
      </w:r>
      <w:r w:rsidR="00DC26C3" w:rsidRPr="00DC26C3">
        <w:rPr>
          <w:rFonts w:asciiTheme="majorHAnsi" w:eastAsia="Times New Roman" w:hAnsiTheme="majorHAnsi" w:cstheme="majorHAnsi"/>
          <w:sz w:val="22"/>
          <w:szCs w:val="22"/>
          <w:shd w:val="clear" w:color="auto" w:fill="FFFFFF"/>
          <w:lang w:val="fr-CH"/>
        </w:rPr>
        <w:t xml:space="preserve">onument </w:t>
      </w:r>
      <w:r>
        <w:rPr>
          <w:rFonts w:asciiTheme="majorHAnsi" w:eastAsia="Times New Roman" w:hAnsiTheme="majorHAnsi" w:cstheme="majorHAnsi"/>
          <w:sz w:val="22"/>
          <w:szCs w:val="22"/>
          <w:shd w:val="clear" w:color="auto" w:fill="FFFFFF"/>
          <w:lang w:val="fr-CH"/>
        </w:rPr>
        <w:t xml:space="preserve">est </w:t>
      </w:r>
      <w:r w:rsidR="00DC26C3" w:rsidRPr="00DC26C3">
        <w:rPr>
          <w:rFonts w:asciiTheme="majorHAnsi" w:eastAsia="Times New Roman" w:hAnsiTheme="majorHAnsi" w:cstheme="majorHAnsi"/>
          <w:sz w:val="22"/>
          <w:szCs w:val="22"/>
          <w:shd w:val="clear" w:color="auto" w:fill="FFFFFF"/>
          <w:lang w:val="fr-CH"/>
        </w:rPr>
        <w:t>élevé à la mémoire des officiers et des soldats alliés morts dans la région de Montreux pendant leur internement. Inauguré le 26 octobre 1919</w:t>
      </w:r>
      <w:r w:rsidR="00AC640A">
        <w:rPr>
          <w:rFonts w:asciiTheme="majorHAnsi" w:eastAsia="Times New Roman" w:hAnsiTheme="majorHAnsi" w:cstheme="majorHAnsi"/>
          <w:sz w:val="22"/>
          <w:szCs w:val="22"/>
          <w:shd w:val="clear" w:color="auto" w:fill="FFFFFF"/>
          <w:lang w:val="fr-CH"/>
        </w:rPr>
        <w:t>, à l’initiative de l</w:t>
      </w:r>
      <w:r w:rsidR="00AC640A" w:rsidRPr="00AC640A">
        <w:rPr>
          <w:rFonts w:asciiTheme="majorHAnsi" w:eastAsia="Times New Roman" w:hAnsiTheme="majorHAnsi" w:cstheme="majorHAnsi"/>
          <w:sz w:val="22"/>
          <w:szCs w:val="22"/>
          <w:shd w:val="clear" w:color="auto" w:fill="FFFFFF"/>
          <w:lang w:val="fr-CH"/>
        </w:rPr>
        <w:t>a Société française et de secours mutuel de Montreux, très active durant la Première Guerre mondiale pour secourir des familles de mobilisés et entretenir les tombes des militaires décédés</w:t>
      </w:r>
      <w:r w:rsidR="00AC640A">
        <w:rPr>
          <w:rFonts w:asciiTheme="majorHAnsi" w:eastAsia="Times New Roman" w:hAnsiTheme="majorHAnsi" w:cstheme="majorHAnsi"/>
          <w:sz w:val="22"/>
          <w:szCs w:val="22"/>
          <w:shd w:val="clear" w:color="auto" w:fill="FFFFFF"/>
          <w:lang w:val="fr-CH"/>
        </w:rPr>
        <w:t>. I</w:t>
      </w:r>
      <w:r w:rsidR="00AC640A" w:rsidRPr="00AC640A">
        <w:rPr>
          <w:rFonts w:asciiTheme="majorHAnsi" w:eastAsia="Times New Roman" w:hAnsiTheme="majorHAnsi" w:cstheme="majorHAnsi"/>
          <w:sz w:val="22"/>
          <w:szCs w:val="22"/>
          <w:shd w:val="clear" w:color="auto" w:fill="FFFFFF"/>
          <w:lang w:val="fr-CH"/>
        </w:rPr>
        <w:t>l représente un soldat mourant, couché sur des branches de chêne, tourné vers la patrie loin de laquelle il meurt, pressant sur ses lèvres le drapeau de son pays, tandis qu'au-dessus de lui, le coq gaulois, le coup tendu pour l'appel du triomphe, chante éperdument, saluant l'aube de la victoire.</w:t>
      </w:r>
    </w:p>
    <w:p w14:paraId="10173559" w14:textId="7AFBFA3C" w:rsidR="00DC26C3" w:rsidRPr="00AC640A" w:rsidRDefault="00133099" w:rsidP="00AC640A">
      <w:pPr>
        <w:pStyle w:val="Paragraphedeliste"/>
        <w:jc w:val="right"/>
        <w:rPr>
          <w:rFonts w:asciiTheme="majorHAnsi" w:eastAsia="Times New Roman" w:hAnsiTheme="majorHAnsi" w:cstheme="majorHAnsi"/>
          <w:sz w:val="20"/>
          <w:szCs w:val="20"/>
          <w:shd w:val="clear" w:color="auto" w:fill="FFFFFF"/>
          <w:lang w:val="fr-CH"/>
        </w:rPr>
      </w:pPr>
      <w:r w:rsidRPr="00133099">
        <w:rPr>
          <w:rFonts w:asciiTheme="majorHAnsi" w:hAnsiTheme="majorHAnsi" w:cstheme="majorHAnsi"/>
          <w:sz w:val="20"/>
          <w:szCs w:val="20"/>
        </w:rPr>
        <w:t xml:space="preserve">Adapté de Sylvie Bazzanella, </w:t>
      </w:r>
      <w:r>
        <w:rPr>
          <w:rFonts w:asciiTheme="majorHAnsi" w:hAnsiTheme="majorHAnsi" w:cstheme="majorHAnsi"/>
          <w:sz w:val="20"/>
          <w:szCs w:val="20"/>
        </w:rPr>
        <w:t>« </w:t>
      </w:r>
      <w:r w:rsidRPr="00133099">
        <w:rPr>
          <w:rFonts w:asciiTheme="majorHAnsi" w:hAnsiTheme="majorHAnsi" w:cstheme="majorHAnsi"/>
          <w:sz w:val="20"/>
          <w:szCs w:val="20"/>
        </w:rPr>
        <w:t>Monument aux internés alliés morts dans la région de Montreux</w:t>
      </w:r>
      <w:r w:rsidR="00F412FD">
        <w:rPr>
          <w:rFonts w:asciiTheme="majorHAnsi" w:hAnsiTheme="majorHAnsi" w:cstheme="majorHAnsi"/>
          <w:sz w:val="20"/>
          <w:szCs w:val="20"/>
        </w:rPr>
        <w:t xml:space="preserve"> </w:t>
      </w:r>
      <w:r>
        <w:rPr>
          <w:rFonts w:asciiTheme="majorHAnsi" w:hAnsiTheme="majorHAnsi" w:cstheme="majorHAnsi"/>
          <w:sz w:val="20"/>
          <w:szCs w:val="20"/>
        </w:rPr>
        <w:t>»</w:t>
      </w:r>
      <w:r w:rsidRPr="00133099">
        <w:rPr>
          <w:rFonts w:asciiTheme="majorHAnsi" w:hAnsiTheme="majorHAnsi" w:cstheme="majorHAnsi"/>
          <w:sz w:val="20"/>
          <w:szCs w:val="20"/>
        </w:rPr>
        <w:t>, notrehistoire.ch</w:t>
      </w:r>
    </w:p>
    <w:p w14:paraId="2BACE396" w14:textId="77777777" w:rsidR="00AC640A" w:rsidRPr="00AC640A" w:rsidRDefault="00AC640A" w:rsidP="00E1579D">
      <w:pPr>
        <w:pStyle w:val="Paragraphedeliste"/>
        <w:jc w:val="center"/>
        <w:rPr>
          <w:rFonts w:asciiTheme="majorHAnsi" w:eastAsia="Times New Roman" w:hAnsiTheme="majorHAnsi" w:cstheme="majorHAnsi"/>
          <w:sz w:val="20"/>
          <w:szCs w:val="20"/>
          <w:shd w:val="clear" w:color="auto" w:fill="FFFFFF"/>
          <w:lang w:val="fr-CH"/>
        </w:rPr>
      </w:pPr>
    </w:p>
    <w:p w14:paraId="38D4A731" w14:textId="4A9CAE8F" w:rsidR="00AC640A" w:rsidRPr="00AC640A" w:rsidRDefault="00AC640A" w:rsidP="00E1579D">
      <w:pPr>
        <w:pStyle w:val="Paragraphedeliste"/>
        <w:ind w:left="284"/>
        <w:jc w:val="both"/>
        <w:rPr>
          <w:rFonts w:asciiTheme="majorHAnsi" w:eastAsia="Times New Roman" w:hAnsiTheme="majorHAnsi" w:cstheme="majorHAnsi"/>
          <w:sz w:val="22"/>
          <w:szCs w:val="22"/>
          <w:lang w:val="fr-CH"/>
        </w:rPr>
      </w:pPr>
      <w:r w:rsidRPr="00AC640A">
        <w:rPr>
          <w:rFonts w:asciiTheme="majorHAnsi" w:eastAsia="Times New Roman" w:hAnsiTheme="majorHAnsi" w:cstheme="majorHAnsi"/>
          <w:bCs/>
          <w:sz w:val="22"/>
          <w:szCs w:val="22"/>
          <w:shd w:val="clear" w:color="auto" w:fill="FFFFFF"/>
          <w:lang w:val="fr-CH"/>
        </w:rPr>
        <w:t xml:space="preserve">À </w:t>
      </w:r>
      <w:r w:rsidR="00DC26C3" w:rsidRPr="00DC26C3">
        <w:rPr>
          <w:rFonts w:asciiTheme="majorHAnsi" w:eastAsia="Times New Roman" w:hAnsiTheme="majorHAnsi" w:cstheme="majorHAnsi"/>
          <w:b/>
          <w:sz w:val="22"/>
          <w:szCs w:val="22"/>
          <w:shd w:val="clear" w:color="auto" w:fill="FFFFFF"/>
          <w:lang w:val="fr-CH"/>
        </w:rPr>
        <w:t>Leysin</w:t>
      </w:r>
      <w:r w:rsidR="00DC26C3" w:rsidRPr="00DC26C3">
        <w:rPr>
          <w:rFonts w:asciiTheme="majorHAnsi" w:eastAsia="Times New Roman" w:hAnsiTheme="majorHAnsi" w:cstheme="majorHAnsi"/>
          <w:sz w:val="22"/>
          <w:szCs w:val="22"/>
          <w:shd w:val="clear" w:color="auto" w:fill="FFFFFF"/>
          <w:lang w:val="fr-CH"/>
        </w:rPr>
        <w:t xml:space="preserve">, </w:t>
      </w:r>
      <w:r w:rsidR="005B1ADA">
        <w:rPr>
          <w:rFonts w:asciiTheme="majorHAnsi" w:eastAsia="Times New Roman" w:hAnsiTheme="majorHAnsi" w:cstheme="majorHAnsi"/>
          <w:sz w:val="22"/>
          <w:szCs w:val="22"/>
          <w:shd w:val="clear" w:color="auto" w:fill="FFFFFF"/>
          <w:lang w:val="fr-CH"/>
        </w:rPr>
        <w:t>le</w:t>
      </w:r>
      <w:r>
        <w:rPr>
          <w:rFonts w:asciiTheme="majorHAnsi" w:eastAsia="Times New Roman" w:hAnsiTheme="majorHAnsi" w:cstheme="majorHAnsi"/>
          <w:sz w:val="22"/>
          <w:szCs w:val="22"/>
          <w:shd w:val="clear" w:color="auto" w:fill="FFFFFF"/>
          <w:lang w:val="fr-CH"/>
        </w:rPr>
        <w:t xml:space="preserve"> </w:t>
      </w:r>
      <w:r w:rsidR="00DC26C3" w:rsidRPr="00DC26C3">
        <w:rPr>
          <w:rFonts w:asciiTheme="majorHAnsi" w:eastAsia="Times New Roman" w:hAnsiTheme="majorHAnsi" w:cstheme="majorHAnsi"/>
          <w:sz w:val="22"/>
          <w:szCs w:val="22"/>
          <w:shd w:val="clear" w:color="auto" w:fill="FFFFFF"/>
          <w:lang w:val="fr-CH"/>
        </w:rPr>
        <w:t xml:space="preserve">monument commémoratif situé au lieu-dit Les Larets surplombe le cimetière militaire et l’ossuaire. </w:t>
      </w:r>
      <w:r w:rsidR="00DC26C3" w:rsidRPr="00DC26C3">
        <w:rPr>
          <w:rFonts w:asciiTheme="majorHAnsi" w:hAnsiTheme="majorHAnsi" w:cstheme="majorHAnsi"/>
          <w:sz w:val="22"/>
          <w:szCs w:val="22"/>
        </w:rPr>
        <w:t>De janvier 1916 à mai 1919</w:t>
      </w:r>
      <w:r w:rsidR="00111047">
        <w:rPr>
          <w:rFonts w:asciiTheme="majorHAnsi" w:hAnsiTheme="majorHAnsi" w:cstheme="majorHAnsi"/>
          <w:sz w:val="22"/>
          <w:szCs w:val="22"/>
        </w:rPr>
        <w:t>,</w:t>
      </w:r>
      <w:r w:rsidR="00DC26C3" w:rsidRPr="00DC26C3">
        <w:rPr>
          <w:rFonts w:asciiTheme="majorHAnsi" w:hAnsiTheme="majorHAnsi" w:cstheme="majorHAnsi"/>
          <w:sz w:val="22"/>
          <w:szCs w:val="22"/>
        </w:rPr>
        <w:t xml:space="preserve"> 4240 officiers, sous-officiers et soldats français, anglais et belges</w:t>
      </w:r>
      <w:r w:rsidR="00111047" w:rsidRPr="00111047">
        <w:rPr>
          <w:rFonts w:asciiTheme="majorHAnsi" w:hAnsiTheme="majorHAnsi" w:cstheme="majorHAnsi"/>
          <w:sz w:val="22"/>
          <w:szCs w:val="22"/>
        </w:rPr>
        <w:t xml:space="preserve"> </w:t>
      </w:r>
      <w:r w:rsidR="00111047" w:rsidRPr="00DC26C3">
        <w:rPr>
          <w:rFonts w:asciiTheme="majorHAnsi" w:hAnsiTheme="majorHAnsi" w:cstheme="majorHAnsi"/>
          <w:sz w:val="22"/>
          <w:szCs w:val="22"/>
        </w:rPr>
        <w:t>ont été soignés à Leysin</w:t>
      </w:r>
      <w:r w:rsidR="00DC26C3" w:rsidRPr="00DC26C3">
        <w:rPr>
          <w:rFonts w:asciiTheme="majorHAnsi" w:hAnsiTheme="majorHAnsi" w:cstheme="majorHAnsi"/>
          <w:sz w:val="22"/>
          <w:szCs w:val="22"/>
        </w:rPr>
        <w:t xml:space="preserve">, 1291 en sont repartis guéris, 117 y dorment de leur dernier sommeil. C’est en leur mémoire </w:t>
      </w:r>
      <w:r>
        <w:rPr>
          <w:rFonts w:asciiTheme="majorHAnsi" w:hAnsiTheme="majorHAnsi" w:cstheme="majorHAnsi"/>
          <w:sz w:val="22"/>
          <w:szCs w:val="22"/>
        </w:rPr>
        <w:t>qu’un</w:t>
      </w:r>
      <w:r w:rsidR="00DC26C3" w:rsidRPr="00DC26C3">
        <w:rPr>
          <w:rFonts w:asciiTheme="majorHAnsi" w:hAnsiTheme="majorHAnsi" w:cstheme="majorHAnsi"/>
          <w:sz w:val="22"/>
          <w:szCs w:val="22"/>
        </w:rPr>
        <w:t xml:space="preserve"> monument </w:t>
      </w:r>
      <w:r>
        <w:rPr>
          <w:rFonts w:asciiTheme="majorHAnsi" w:hAnsiTheme="majorHAnsi" w:cstheme="majorHAnsi"/>
          <w:sz w:val="22"/>
          <w:szCs w:val="22"/>
        </w:rPr>
        <w:t xml:space="preserve">simple et sobre </w:t>
      </w:r>
      <w:r w:rsidR="00DC26C3" w:rsidRPr="00DC26C3">
        <w:rPr>
          <w:rFonts w:asciiTheme="majorHAnsi" w:hAnsiTheme="majorHAnsi" w:cstheme="majorHAnsi"/>
          <w:sz w:val="22"/>
          <w:szCs w:val="22"/>
        </w:rPr>
        <w:t>a été élevé</w:t>
      </w:r>
      <w:r>
        <w:rPr>
          <w:rFonts w:asciiTheme="majorHAnsi" w:hAnsiTheme="majorHAnsi" w:cstheme="majorHAnsi"/>
          <w:sz w:val="22"/>
          <w:szCs w:val="22"/>
        </w:rPr>
        <w:t> </w:t>
      </w:r>
      <w:r w:rsidRPr="00AC640A">
        <w:rPr>
          <w:rFonts w:asciiTheme="majorHAnsi" w:hAnsiTheme="majorHAnsi" w:cstheme="majorHAnsi"/>
          <w:sz w:val="22"/>
          <w:szCs w:val="22"/>
        </w:rPr>
        <w:t>par les soins de la Société française de bienfaisance de Leysin</w:t>
      </w:r>
      <w:r>
        <w:rPr>
          <w:rFonts w:asciiTheme="majorHAnsi" w:hAnsiTheme="majorHAnsi" w:cstheme="majorHAnsi"/>
          <w:sz w:val="22"/>
          <w:szCs w:val="22"/>
        </w:rPr>
        <w:t xml:space="preserve"> : u</w:t>
      </w:r>
      <w:r w:rsidRPr="00AC640A">
        <w:rPr>
          <w:rFonts w:asciiTheme="majorHAnsi" w:hAnsiTheme="majorHAnsi" w:cstheme="majorHAnsi"/>
          <w:sz w:val="22"/>
          <w:szCs w:val="22"/>
        </w:rPr>
        <w:t>ne stèle en granit où, en relief, se détache une croix portant une palme de bronze, avec une inscription rappelant la mémoire des 117 alliés morts à Leysin pour l’humanité et ces mots. « Qu’ils reposent en paix ! »</w:t>
      </w:r>
      <w:r w:rsidR="00111047">
        <w:rPr>
          <w:rFonts w:asciiTheme="majorHAnsi" w:hAnsiTheme="majorHAnsi" w:cstheme="majorHAnsi"/>
          <w:sz w:val="22"/>
          <w:szCs w:val="22"/>
        </w:rPr>
        <w:t>.</w:t>
      </w:r>
    </w:p>
    <w:p w14:paraId="5206C08D" w14:textId="00AD0B32" w:rsidR="00516E7A" w:rsidRPr="00F412FD" w:rsidRDefault="00AC640A" w:rsidP="00F412FD">
      <w:pPr>
        <w:pStyle w:val="Paragraphedeliste"/>
        <w:ind w:left="284"/>
        <w:jc w:val="right"/>
        <w:rPr>
          <w:rFonts w:asciiTheme="majorHAnsi" w:hAnsiTheme="majorHAnsi" w:cstheme="majorHAnsi"/>
          <w:sz w:val="20"/>
          <w:szCs w:val="20"/>
        </w:rPr>
      </w:pPr>
      <w:r>
        <w:rPr>
          <w:rFonts w:asciiTheme="majorHAnsi" w:hAnsiTheme="majorHAnsi" w:cstheme="majorHAnsi"/>
          <w:sz w:val="20"/>
          <w:szCs w:val="20"/>
        </w:rPr>
        <w:t>Adapté de</w:t>
      </w:r>
      <w:r w:rsidR="00DC26C3" w:rsidRPr="00AC640A">
        <w:rPr>
          <w:rFonts w:asciiTheme="majorHAnsi" w:hAnsiTheme="majorHAnsi" w:cstheme="majorHAnsi"/>
          <w:sz w:val="20"/>
          <w:szCs w:val="20"/>
        </w:rPr>
        <w:t xml:space="preserve"> francegenweb.org</w:t>
      </w:r>
    </w:p>
    <w:p w14:paraId="24518B03" w14:textId="5D206F83" w:rsidR="00516E7A" w:rsidRDefault="00516E7A" w:rsidP="005B1ADA">
      <w:pPr>
        <w:pStyle w:val="Paragraphedeliste"/>
        <w:ind w:left="284"/>
        <w:jc w:val="right"/>
        <w:rPr>
          <w:rFonts w:asciiTheme="majorHAnsi" w:eastAsia="Times New Roman" w:hAnsiTheme="majorHAnsi" w:cstheme="majorHAnsi"/>
          <w:sz w:val="22"/>
          <w:szCs w:val="22"/>
          <w:lang w:val="fr-CH"/>
        </w:rPr>
      </w:pPr>
    </w:p>
    <w:p w14:paraId="4062ED99" w14:textId="77777777" w:rsidR="00F412FD" w:rsidRPr="005B1ADA" w:rsidRDefault="00F412FD" w:rsidP="005B1ADA">
      <w:pPr>
        <w:pStyle w:val="Paragraphedeliste"/>
        <w:ind w:left="284"/>
        <w:jc w:val="right"/>
        <w:rPr>
          <w:rFonts w:asciiTheme="majorHAnsi" w:eastAsia="Times New Roman" w:hAnsiTheme="majorHAnsi" w:cstheme="majorHAnsi"/>
          <w:sz w:val="22"/>
          <w:szCs w:val="22"/>
          <w:lang w:val="fr-CH"/>
        </w:rPr>
      </w:pPr>
    </w:p>
    <w:p w14:paraId="32816624" w14:textId="5BD69819" w:rsidR="00DC26C3" w:rsidRPr="00890287" w:rsidRDefault="00E1579D" w:rsidP="00890287">
      <w:pPr>
        <w:pStyle w:val="Paragraphedeliste"/>
        <w:numPr>
          <w:ilvl w:val="0"/>
          <w:numId w:val="1"/>
        </w:numPr>
        <w:ind w:left="284" w:hanging="284"/>
        <w:rPr>
          <w:rFonts w:asciiTheme="majorHAnsi" w:hAnsiTheme="majorHAnsi" w:cstheme="majorHAnsi"/>
          <w:b/>
          <w:bCs/>
          <w:sz w:val="22"/>
          <w:szCs w:val="22"/>
        </w:rPr>
      </w:pPr>
      <w:r w:rsidRPr="00890287">
        <w:rPr>
          <w:rFonts w:asciiTheme="majorHAnsi" w:hAnsiTheme="majorHAnsi" w:cstheme="majorHAnsi"/>
          <w:b/>
          <w:bCs/>
          <w:sz w:val="22"/>
          <w:szCs w:val="22"/>
        </w:rPr>
        <w:t>Valais</w:t>
      </w:r>
    </w:p>
    <w:p w14:paraId="5295EA65" w14:textId="3B4C08D7" w:rsidR="00E1579D" w:rsidRPr="00890287" w:rsidRDefault="00890287" w:rsidP="00890287">
      <w:pPr>
        <w:ind w:left="284"/>
        <w:jc w:val="both"/>
        <w:rPr>
          <w:rFonts w:asciiTheme="majorHAnsi" w:hAnsiTheme="majorHAnsi" w:cstheme="majorHAnsi"/>
          <w:sz w:val="22"/>
          <w:szCs w:val="22"/>
        </w:rPr>
      </w:pPr>
      <w:r w:rsidRPr="00890287">
        <w:rPr>
          <w:rFonts w:asciiTheme="majorHAnsi" w:hAnsiTheme="majorHAnsi" w:cstheme="majorHAnsi"/>
          <w:sz w:val="22"/>
          <w:szCs w:val="22"/>
        </w:rPr>
        <w:t>L'essor des sanatoriums alpins coïncidait très opportunément avec le triomphe de cette autre glorieuse conquête du XX</w:t>
      </w:r>
      <w:r w:rsidRPr="00890287">
        <w:rPr>
          <w:rFonts w:asciiTheme="majorHAnsi" w:hAnsiTheme="majorHAnsi" w:cstheme="majorHAnsi"/>
          <w:sz w:val="22"/>
          <w:szCs w:val="22"/>
          <w:vertAlign w:val="superscript"/>
        </w:rPr>
        <w:t>e</w:t>
      </w:r>
      <w:r w:rsidRPr="00890287">
        <w:rPr>
          <w:rFonts w:asciiTheme="majorHAnsi" w:hAnsiTheme="majorHAnsi" w:cstheme="majorHAnsi"/>
          <w:sz w:val="22"/>
          <w:szCs w:val="22"/>
        </w:rPr>
        <w:t xml:space="preserve"> siècle naissant : l'arme chimique, autrement dit les gaz </w:t>
      </w:r>
      <w:r>
        <w:rPr>
          <w:rFonts w:asciiTheme="majorHAnsi" w:hAnsiTheme="majorHAnsi" w:cstheme="majorHAnsi"/>
          <w:sz w:val="22"/>
          <w:szCs w:val="22"/>
        </w:rPr>
        <w:t xml:space="preserve">[…] </w:t>
      </w:r>
      <w:r w:rsidRPr="00890287">
        <w:rPr>
          <w:rFonts w:asciiTheme="majorHAnsi" w:hAnsiTheme="majorHAnsi" w:cstheme="majorHAnsi"/>
          <w:sz w:val="22"/>
          <w:szCs w:val="22"/>
        </w:rPr>
        <w:t xml:space="preserve">dispersés dans les poumons des combattants des deux camps. Au total, la Suisse accueillit 75 000 blessés de </w:t>
      </w:r>
      <w:r w:rsidRPr="00890287">
        <w:rPr>
          <w:rFonts w:asciiTheme="majorHAnsi" w:hAnsiTheme="majorHAnsi" w:cstheme="majorHAnsi"/>
          <w:sz w:val="22"/>
          <w:szCs w:val="22"/>
        </w:rPr>
        <w:lastRenderedPageBreak/>
        <w:t>guerre entre 1916 et 1918, avec mission de les requinquer. […] P</w:t>
      </w:r>
      <w:r w:rsidR="00E1579D" w:rsidRPr="00890287">
        <w:rPr>
          <w:rFonts w:asciiTheme="majorHAnsi" w:hAnsiTheme="majorHAnsi" w:cstheme="majorHAnsi"/>
          <w:sz w:val="22"/>
          <w:szCs w:val="22"/>
        </w:rPr>
        <w:t>lus de mille internés séjournèrent dans la région</w:t>
      </w:r>
      <w:r w:rsidRPr="00890287">
        <w:rPr>
          <w:rFonts w:asciiTheme="majorHAnsi" w:hAnsiTheme="majorHAnsi" w:cstheme="majorHAnsi"/>
          <w:sz w:val="22"/>
          <w:szCs w:val="22"/>
        </w:rPr>
        <w:t>. Dans un premier temps, les internés étaient acheminés dans les sanatoriums de Montana. Malgré des techniques de pointe en matière de traitements pulmonaires, avec notamment l'expérimentation d'une méthode inédite qui consistait à exposer les patients nus à une température extérieure pouvant avoisiner moins 15 degrés, avant de les frictionner au chaud, environ 110 soldats décédèrent en terre sierroise. Avec chaque fois, dit-on, des funérailles de héros.</w:t>
      </w:r>
    </w:p>
    <w:p w14:paraId="57B6C034" w14:textId="2943D05D" w:rsidR="00890287" w:rsidRPr="00890287" w:rsidRDefault="008D7D21" w:rsidP="00890287">
      <w:pPr>
        <w:ind w:left="284"/>
        <w:jc w:val="both"/>
        <w:rPr>
          <w:rFonts w:asciiTheme="majorHAnsi" w:hAnsiTheme="majorHAnsi" w:cstheme="majorHAnsi"/>
          <w:sz w:val="22"/>
          <w:szCs w:val="22"/>
        </w:rPr>
      </w:pPr>
      <w:r>
        <w:rPr>
          <w:rFonts w:asciiTheme="majorHAnsi" w:hAnsiTheme="majorHAnsi" w:cstheme="majorHAnsi"/>
          <w:sz w:val="22"/>
          <w:szCs w:val="22"/>
        </w:rPr>
        <w:t>Avec le rétablissement d’un monument aux morts, l</w:t>
      </w:r>
      <w:r w:rsidR="00890287" w:rsidRPr="00890287">
        <w:rPr>
          <w:rFonts w:asciiTheme="majorHAnsi" w:hAnsiTheme="majorHAnsi" w:cstheme="majorHAnsi"/>
          <w:sz w:val="22"/>
          <w:szCs w:val="22"/>
        </w:rPr>
        <w:t xml:space="preserve">es soldats français et belges enterrés au cimetière de Sierre </w:t>
      </w:r>
      <w:r>
        <w:rPr>
          <w:rFonts w:asciiTheme="majorHAnsi" w:hAnsiTheme="majorHAnsi" w:cstheme="majorHAnsi"/>
          <w:sz w:val="22"/>
          <w:szCs w:val="22"/>
        </w:rPr>
        <w:t>reçoivent</w:t>
      </w:r>
      <w:r w:rsidR="00890287" w:rsidRPr="00890287">
        <w:rPr>
          <w:rFonts w:asciiTheme="majorHAnsi" w:hAnsiTheme="majorHAnsi" w:cstheme="majorHAnsi"/>
          <w:sz w:val="22"/>
          <w:szCs w:val="22"/>
        </w:rPr>
        <w:t xml:space="preserve"> l'hommage et de la Ville et des autorités françaises, le 7 novembre </w:t>
      </w:r>
      <w:r>
        <w:rPr>
          <w:rFonts w:asciiTheme="majorHAnsi" w:hAnsiTheme="majorHAnsi" w:cstheme="majorHAnsi"/>
          <w:sz w:val="22"/>
          <w:szCs w:val="22"/>
        </w:rPr>
        <w:t>[</w:t>
      </w:r>
      <w:r w:rsidR="00890287" w:rsidRPr="00890287">
        <w:rPr>
          <w:rFonts w:asciiTheme="majorHAnsi" w:hAnsiTheme="majorHAnsi" w:cstheme="majorHAnsi"/>
          <w:sz w:val="22"/>
          <w:szCs w:val="22"/>
        </w:rPr>
        <w:t>1998</w:t>
      </w:r>
      <w:r>
        <w:rPr>
          <w:rFonts w:asciiTheme="majorHAnsi" w:hAnsiTheme="majorHAnsi" w:cstheme="majorHAnsi"/>
          <w:sz w:val="22"/>
          <w:szCs w:val="22"/>
        </w:rPr>
        <w:t>]</w:t>
      </w:r>
      <w:r w:rsidR="00890287" w:rsidRPr="00890287">
        <w:rPr>
          <w:rFonts w:asciiTheme="majorHAnsi" w:hAnsiTheme="majorHAnsi" w:cstheme="majorHAnsi"/>
          <w:sz w:val="22"/>
          <w:szCs w:val="22"/>
        </w:rPr>
        <w:t xml:space="preserve">. </w:t>
      </w:r>
    </w:p>
    <w:p w14:paraId="5C10328B" w14:textId="77777777" w:rsidR="00890287" w:rsidRDefault="00890287" w:rsidP="00890287">
      <w:pPr>
        <w:ind w:left="284"/>
        <w:jc w:val="right"/>
        <w:rPr>
          <w:rFonts w:asciiTheme="majorHAnsi" w:hAnsiTheme="majorHAnsi" w:cstheme="majorHAnsi"/>
          <w:sz w:val="20"/>
          <w:szCs w:val="20"/>
        </w:rPr>
      </w:pPr>
      <w:r w:rsidRPr="00890287">
        <w:rPr>
          <w:rFonts w:asciiTheme="majorHAnsi" w:hAnsiTheme="majorHAnsi" w:cstheme="majorHAnsi"/>
          <w:sz w:val="20"/>
          <w:szCs w:val="20"/>
        </w:rPr>
        <w:t>Adapté de Laurent Nicolet, « Quand le Valais accueillait les victimes de la guerre avec</w:t>
      </w:r>
    </w:p>
    <w:p w14:paraId="5E3BBA53" w14:textId="299D482B" w:rsidR="00890287" w:rsidRDefault="00890287" w:rsidP="00890287">
      <w:pPr>
        <w:ind w:left="284"/>
        <w:jc w:val="right"/>
        <w:rPr>
          <w:rFonts w:asciiTheme="majorHAnsi" w:hAnsiTheme="majorHAnsi" w:cstheme="majorHAnsi"/>
          <w:sz w:val="20"/>
          <w:szCs w:val="20"/>
        </w:rPr>
      </w:pPr>
      <w:r w:rsidRPr="00890287">
        <w:rPr>
          <w:rFonts w:asciiTheme="majorHAnsi" w:hAnsiTheme="majorHAnsi" w:cstheme="majorHAnsi"/>
          <w:sz w:val="20"/>
          <w:szCs w:val="20"/>
        </w:rPr>
        <w:t xml:space="preserve"> des fleurs et du cœur », letemps.ch, 1998</w:t>
      </w:r>
    </w:p>
    <w:p w14:paraId="11E65EEF" w14:textId="72AFFC7A" w:rsidR="008D7D21" w:rsidRPr="00890287" w:rsidRDefault="008D7D21" w:rsidP="008D7D21">
      <w:pPr>
        <w:ind w:left="284"/>
        <w:rPr>
          <w:rFonts w:asciiTheme="majorHAnsi" w:hAnsiTheme="majorHAnsi" w:cstheme="majorHAnsi"/>
          <w:sz w:val="20"/>
          <w:szCs w:val="20"/>
        </w:rPr>
      </w:pPr>
    </w:p>
    <w:p w14:paraId="551A14C8" w14:textId="77777777" w:rsidR="00017C02" w:rsidRPr="00DC26C3" w:rsidRDefault="00017C02" w:rsidP="00017C02">
      <w:pPr>
        <w:rPr>
          <w:rFonts w:asciiTheme="majorHAnsi" w:hAnsiTheme="majorHAnsi" w:cstheme="majorHAnsi"/>
          <w:sz w:val="22"/>
          <w:szCs w:val="22"/>
        </w:rPr>
      </w:pPr>
    </w:p>
    <w:p w14:paraId="649C16F1" w14:textId="77777777" w:rsidR="00017C02" w:rsidRPr="00017C02" w:rsidRDefault="00017C02" w:rsidP="00017C02">
      <w:pPr>
        <w:pStyle w:val="Paragraphedeliste"/>
        <w:numPr>
          <w:ilvl w:val="0"/>
          <w:numId w:val="1"/>
        </w:numPr>
        <w:ind w:left="284"/>
        <w:rPr>
          <w:rFonts w:asciiTheme="majorHAnsi" w:hAnsiTheme="majorHAnsi" w:cstheme="majorHAnsi"/>
          <w:b/>
          <w:bCs/>
          <w:sz w:val="22"/>
          <w:szCs w:val="22"/>
        </w:rPr>
      </w:pPr>
      <w:r w:rsidRPr="00017C02">
        <w:rPr>
          <w:rFonts w:asciiTheme="majorHAnsi" w:hAnsiTheme="majorHAnsi" w:cstheme="majorHAnsi"/>
          <w:b/>
          <w:bCs/>
          <w:sz w:val="22"/>
          <w:szCs w:val="22"/>
        </w:rPr>
        <w:t>Neuchâtel</w:t>
      </w:r>
    </w:p>
    <w:p w14:paraId="197BC7BF" w14:textId="3CA7C8E6" w:rsidR="00017C02" w:rsidRPr="00017C02" w:rsidRDefault="00017C02" w:rsidP="008D7D21">
      <w:pPr>
        <w:pStyle w:val="Paragraphedeliste"/>
        <w:ind w:left="284"/>
        <w:jc w:val="both"/>
        <w:rPr>
          <w:rFonts w:asciiTheme="majorHAnsi" w:eastAsia="Times New Roman" w:hAnsiTheme="majorHAnsi" w:cstheme="majorHAnsi"/>
          <w:sz w:val="22"/>
          <w:szCs w:val="22"/>
          <w:lang w:val="fr-CH"/>
        </w:rPr>
      </w:pPr>
      <w:r w:rsidRPr="00FB11EF">
        <w:rPr>
          <w:rFonts w:asciiTheme="majorHAnsi" w:hAnsiTheme="majorHAnsi" w:cstheme="majorHAnsi"/>
          <w:sz w:val="22"/>
          <w:szCs w:val="22"/>
        </w:rPr>
        <w:t xml:space="preserve">Au </w:t>
      </w:r>
      <w:r w:rsidRPr="00FB11EF">
        <w:rPr>
          <w:rFonts w:asciiTheme="majorHAnsi" w:hAnsiTheme="majorHAnsi" w:cstheme="majorHAnsi"/>
          <w:b/>
          <w:sz w:val="22"/>
          <w:szCs w:val="22"/>
        </w:rPr>
        <w:t>col des Roches</w:t>
      </w:r>
      <w:r>
        <w:rPr>
          <w:rFonts w:asciiTheme="majorHAnsi" w:hAnsiTheme="majorHAnsi" w:cstheme="majorHAnsi"/>
          <w:b/>
          <w:sz w:val="22"/>
          <w:szCs w:val="22"/>
        </w:rPr>
        <w:t xml:space="preserve">, </w:t>
      </w:r>
      <w:r w:rsidRPr="00FB11EF">
        <w:rPr>
          <w:rFonts w:asciiTheme="majorHAnsi" w:hAnsiTheme="majorHAnsi" w:cstheme="majorHAnsi"/>
          <w:sz w:val="22"/>
          <w:szCs w:val="22"/>
          <w:lang w:val="fr-CH"/>
        </w:rPr>
        <w:t>l'imposant monument aux morts</w:t>
      </w:r>
      <w:r w:rsidR="00E1579D">
        <w:rPr>
          <w:rFonts w:asciiTheme="majorHAnsi" w:hAnsiTheme="majorHAnsi" w:cstheme="majorHAnsi"/>
          <w:sz w:val="22"/>
          <w:szCs w:val="22"/>
          <w:lang w:val="fr-CH"/>
        </w:rPr>
        <w:t xml:space="preserve"> </w:t>
      </w:r>
      <w:r w:rsidRPr="00FB11EF">
        <w:rPr>
          <w:rFonts w:asciiTheme="majorHAnsi" w:hAnsiTheme="majorHAnsi" w:cstheme="majorHAnsi"/>
          <w:sz w:val="22"/>
          <w:szCs w:val="22"/>
          <w:lang w:val="fr-CH"/>
        </w:rPr>
        <w:t>est dédié aux combattants de la Première Guerre mondiale, et particulièrement à la mémoire « des soldats français et des volontaires du district du Locle morts pour la France ». 43 noms y figurent</w:t>
      </w:r>
      <w:r w:rsidR="00E1579D">
        <w:rPr>
          <w:rFonts w:asciiTheme="majorHAnsi" w:hAnsiTheme="majorHAnsi" w:cstheme="majorHAnsi"/>
          <w:sz w:val="22"/>
          <w:szCs w:val="22"/>
          <w:lang w:val="fr-CH"/>
        </w:rPr>
        <w:t>,</w:t>
      </w:r>
      <w:r w:rsidRPr="00FB11EF">
        <w:rPr>
          <w:rFonts w:asciiTheme="majorHAnsi" w:hAnsiTheme="majorHAnsi" w:cstheme="majorHAnsi"/>
          <w:sz w:val="22"/>
          <w:szCs w:val="22"/>
          <w:lang w:val="fr-CH"/>
        </w:rPr>
        <w:t xml:space="preserve"> à l’initiative à l’époque de la Société Française du Locle.</w:t>
      </w:r>
    </w:p>
    <w:p w14:paraId="69B80244" w14:textId="77777777" w:rsidR="00017C02" w:rsidRPr="00017C02" w:rsidRDefault="00017C02" w:rsidP="008D7D21">
      <w:pPr>
        <w:pStyle w:val="Paragraphedeliste"/>
        <w:ind w:left="284"/>
        <w:jc w:val="both"/>
        <w:rPr>
          <w:rFonts w:asciiTheme="majorHAnsi" w:eastAsia="Times New Roman" w:hAnsiTheme="majorHAnsi" w:cstheme="majorHAnsi"/>
          <w:sz w:val="22"/>
          <w:szCs w:val="22"/>
          <w:lang w:val="fr-CH"/>
        </w:rPr>
      </w:pPr>
    </w:p>
    <w:p w14:paraId="2938401B" w14:textId="079959B2" w:rsidR="00DC26C3" w:rsidRPr="00017C02" w:rsidRDefault="00017C02" w:rsidP="008D7D21">
      <w:pPr>
        <w:pStyle w:val="Paragraphedeliste"/>
        <w:ind w:left="284"/>
        <w:jc w:val="both"/>
        <w:rPr>
          <w:rStyle w:val="Lienhypertexte"/>
          <w:rFonts w:asciiTheme="majorHAnsi" w:eastAsia="Times New Roman" w:hAnsiTheme="majorHAnsi" w:cstheme="majorHAnsi"/>
          <w:color w:val="auto"/>
          <w:sz w:val="22"/>
          <w:szCs w:val="22"/>
          <w:u w:val="none"/>
          <w:lang w:val="fr-CH"/>
        </w:rPr>
      </w:pPr>
      <w:r w:rsidRPr="00017C02">
        <w:rPr>
          <w:rFonts w:asciiTheme="majorHAnsi" w:hAnsiTheme="majorHAnsi" w:cstheme="majorHAnsi"/>
          <w:sz w:val="22"/>
          <w:szCs w:val="22"/>
        </w:rPr>
        <w:t xml:space="preserve">Un monument commémoratif de la guerre 1914-18 est situé </w:t>
      </w:r>
      <w:r w:rsidR="00DC26C3" w:rsidRPr="00017C02">
        <w:rPr>
          <w:rFonts w:asciiTheme="majorHAnsi" w:eastAsia="Times New Roman" w:hAnsiTheme="majorHAnsi" w:cstheme="majorHAnsi"/>
          <w:sz w:val="22"/>
          <w:szCs w:val="22"/>
          <w:shd w:val="clear" w:color="auto" w:fill="FFFFFF"/>
          <w:lang w:val="fr-CH"/>
        </w:rPr>
        <w:t xml:space="preserve">dans la cour d’honneur du Château de </w:t>
      </w:r>
      <w:r w:rsidR="00DC26C3" w:rsidRPr="00017C02">
        <w:rPr>
          <w:rFonts w:asciiTheme="majorHAnsi" w:eastAsia="Times New Roman" w:hAnsiTheme="majorHAnsi" w:cstheme="majorHAnsi"/>
          <w:b/>
          <w:sz w:val="22"/>
          <w:szCs w:val="22"/>
          <w:shd w:val="clear" w:color="auto" w:fill="FFFFFF"/>
          <w:lang w:val="fr-CH"/>
        </w:rPr>
        <w:t>Colombier</w:t>
      </w:r>
      <w:r w:rsidR="00DC26C3" w:rsidRPr="00017C02">
        <w:rPr>
          <w:rFonts w:asciiTheme="majorHAnsi" w:eastAsia="Times New Roman" w:hAnsiTheme="majorHAnsi" w:cstheme="majorHAnsi"/>
          <w:sz w:val="22"/>
          <w:szCs w:val="22"/>
          <w:shd w:val="clear" w:color="auto" w:fill="FFFFFF"/>
          <w:lang w:val="fr-CH"/>
        </w:rPr>
        <w:t>. </w:t>
      </w:r>
      <w:r w:rsidRPr="00017C02">
        <w:rPr>
          <w:rStyle w:val="Lienhypertexte"/>
          <w:rFonts w:asciiTheme="majorHAnsi" w:eastAsia="Times New Roman" w:hAnsiTheme="majorHAnsi" w:cstheme="majorHAnsi"/>
          <w:color w:val="auto"/>
          <w:sz w:val="22"/>
          <w:szCs w:val="22"/>
          <w:u w:val="none"/>
          <w:lang w:val="fr-CH"/>
        </w:rPr>
        <w:t xml:space="preserve"> </w:t>
      </w:r>
    </w:p>
    <w:p w14:paraId="791D1861" w14:textId="77777777" w:rsidR="00FB11EF" w:rsidRPr="00FB11EF" w:rsidRDefault="00FB11EF" w:rsidP="008D7D21">
      <w:pPr>
        <w:pStyle w:val="Paragraphedeliste"/>
        <w:ind w:left="284"/>
        <w:jc w:val="both"/>
        <w:rPr>
          <w:rStyle w:val="Lienhypertexte"/>
          <w:rFonts w:asciiTheme="majorHAnsi" w:eastAsia="Times New Roman" w:hAnsiTheme="majorHAnsi" w:cstheme="majorHAnsi"/>
          <w:color w:val="auto"/>
          <w:sz w:val="22"/>
          <w:szCs w:val="22"/>
          <w:u w:val="none"/>
          <w:lang w:val="fr-CH"/>
        </w:rPr>
      </w:pPr>
    </w:p>
    <w:p w14:paraId="752755D7" w14:textId="1222D3B5" w:rsidR="00E1579D" w:rsidRPr="00F412FD" w:rsidRDefault="00DE3948" w:rsidP="00F412FD">
      <w:pPr>
        <w:pStyle w:val="Paragraphedeliste"/>
        <w:ind w:left="284"/>
        <w:jc w:val="both"/>
        <w:rPr>
          <w:rFonts w:asciiTheme="majorHAnsi" w:hAnsiTheme="majorHAnsi" w:cstheme="majorHAnsi"/>
          <w:sz w:val="22"/>
          <w:szCs w:val="22"/>
        </w:rPr>
      </w:pPr>
      <w:r>
        <w:rPr>
          <w:rFonts w:asciiTheme="majorHAnsi" w:eastAsia="Times New Roman" w:hAnsiTheme="majorHAnsi" w:cstheme="majorHAnsi"/>
          <w:sz w:val="22"/>
          <w:szCs w:val="22"/>
          <w:lang w:val="fr-CH"/>
        </w:rPr>
        <w:t xml:space="preserve">Le </w:t>
      </w:r>
      <w:r w:rsidRPr="00FB11EF">
        <w:rPr>
          <w:rFonts w:asciiTheme="majorHAnsi" w:eastAsia="Times New Roman" w:hAnsiTheme="majorHAnsi" w:cstheme="majorHAnsi"/>
          <w:sz w:val="22"/>
          <w:szCs w:val="22"/>
          <w:lang w:val="fr-CH"/>
        </w:rPr>
        <w:t>26 juin 1925</w:t>
      </w:r>
      <w:r w:rsidR="00E1579D">
        <w:rPr>
          <w:rFonts w:asciiTheme="majorHAnsi" w:eastAsia="Times New Roman" w:hAnsiTheme="majorHAnsi" w:cstheme="majorHAnsi"/>
          <w:sz w:val="22"/>
          <w:szCs w:val="22"/>
          <w:lang w:val="fr-CH"/>
        </w:rPr>
        <w:t>,</w:t>
      </w:r>
      <w:r>
        <w:rPr>
          <w:rFonts w:asciiTheme="majorHAnsi" w:eastAsia="Times New Roman" w:hAnsiTheme="majorHAnsi" w:cstheme="majorHAnsi"/>
          <w:sz w:val="22"/>
          <w:szCs w:val="22"/>
          <w:lang w:val="fr-CH"/>
        </w:rPr>
        <w:t xml:space="preserve"> un article de </w:t>
      </w:r>
      <w:r w:rsidR="00FB11EF" w:rsidRPr="00534051">
        <w:rPr>
          <w:rFonts w:asciiTheme="majorHAnsi" w:eastAsia="Times New Roman" w:hAnsiTheme="majorHAnsi" w:cstheme="majorHAnsi"/>
          <w:i/>
          <w:iCs/>
          <w:sz w:val="22"/>
          <w:szCs w:val="22"/>
          <w:lang w:val="fr-CH"/>
        </w:rPr>
        <w:t>L’Impartial</w:t>
      </w:r>
      <w:r w:rsidR="00FB11EF" w:rsidRPr="00FB11EF">
        <w:rPr>
          <w:rFonts w:asciiTheme="majorHAnsi" w:eastAsia="Times New Roman" w:hAnsiTheme="majorHAnsi" w:cstheme="majorHAnsi"/>
          <w:sz w:val="22"/>
          <w:szCs w:val="22"/>
          <w:lang w:val="fr-CH"/>
        </w:rPr>
        <w:t xml:space="preserve"> </w:t>
      </w:r>
      <w:r>
        <w:rPr>
          <w:rFonts w:asciiTheme="majorHAnsi" w:eastAsia="Times New Roman" w:hAnsiTheme="majorHAnsi" w:cstheme="majorHAnsi"/>
          <w:sz w:val="22"/>
          <w:szCs w:val="22"/>
          <w:lang w:val="fr-CH"/>
        </w:rPr>
        <w:t>présente le monument situé dans le</w:t>
      </w:r>
      <w:r w:rsidR="00FB11EF" w:rsidRPr="00FB11EF">
        <w:rPr>
          <w:rFonts w:asciiTheme="majorHAnsi" w:eastAsia="Times New Roman" w:hAnsiTheme="majorHAnsi" w:cstheme="majorHAnsi"/>
          <w:sz w:val="22"/>
          <w:szCs w:val="22"/>
          <w:lang w:val="fr-CH"/>
        </w:rPr>
        <w:t xml:space="preserve"> Jardin du Musée historique de la </w:t>
      </w:r>
      <w:r w:rsidR="00FB11EF" w:rsidRPr="009462F8">
        <w:rPr>
          <w:rFonts w:asciiTheme="majorHAnsi" w:eastAsia="Times New Roman" w:hAnsiTheme="majorHAnsi" w:cstheme="majorHAnsi"/>
          <w:b/>
          <w:bCs/>
          <w:sz w:val="22"/>
          <w:szCs w:val="22"/>
          <w:lang w:val="fr-CH"/>
        </w:rPr>
        <w:t>Chaux-de-Fonds</w:t>
      </w:r>
      <w:r>
        <w:rPr>
          <w:rFonts w:asciiTheme="majorHAnsi" w:eastAsia="Times New Roman" w:hAnsiTheme="majorHAnsi" w:cstheme="majorHAnsi"/>
          <w:b/>
          <w:bCs/>
          <w:sz w:val="22"/>
          <w:szCs w:val="22"/>
          <w:lang w:val="fr-CH"/>
        </w:rPr>
        <w:t> </w:t>
      </w:r>
      <w:r w:rsidRPr="00DE3948">
        <w:rPr>
          <w:rFonts w:asciiTheme="majorHAnsi" w:eastAsia="Times New Roman" w:hAnsiTheme="majorHAnsi" w:cstheme="majorHAnsi"/>
          <w:sz w:val="22"/>
          <w:szCs w:val="22"/>
          <w:lang w:val="fr-CH"/>
        </w:rPr>
        <w:t>: « Nos soldats n’ont pas pris part à des combats homériques, n’ont pas souffert la vie angoissante</w:t>
      </w:r>
      <w:r>
        <w:rPr>
          <w:rFonts w:asciiTheme="majorHAnsi" w:eastAsia="Times New Roman" w:hAnsiTheme="majorHAnsi" w:cstheme="majorHAnsi"/>
          <w:sz w:val="22"/>
          <w:szCs w:val="22"/>
          <w:lang w:val="fr-CH"/>
        </w:rPr>
        <w:t xml:space="preserve"> des tranchées, ne sont pas tombés sur le front</w:t>
      </w:r>
      <w:r w:rsidR="00534051">
        <w:rPr>
          <w:rFonts w:asciiTheme="majorHAnsi" w:eastAsia="Times New Roman" w:hAnsiTheme="majorHAnsi" w:cstheme="majorHAnsi"/>
          <w:sz w:val="22"/>
          <w:szCs w:val="22"/>
          <w:lang w:val="fr-CH"/>
        </w:rPr>
        <w:t>, tués par l’ennemi… Mais nos soldats sont morts en service commandé, en gardant la frontière ou en s’entraînant pour la défendre. Ils ont été victimes d’accidents ou emportés par la maladie, par la grippe surtout… Aussi bien le monument qui leur est dédié ne représente-t-il pas un guerrier armé de pied en cap, brandissant sa baïonnette ou portant la main à sa blessure… Mais du roc, taillé pour eux, est sortie une « Mater Dolorosa » représentant la patrie en deuil, penchée dans un geste de recueillement et de souffrance sur la tombe de ses enfants ».</w:t>
      </w:r>
    </w:p>
    <w:p w14:paraId="14D992FB" w14:textId="2E41EDD6" w:rsidR="00516E7A" w:rsidRDefault="00516E7A" w:rsidP="00E1579D">
      <w:pPr>
        <w:pStyle w:val="Paragraphedeliste"/>
        <w:ind w:left="284"/>
        <w:rPr>
          <w:rFonts w:asciiTheme="majorHAnsi" w:hAnsiTheme="majorHAnsi" w:cstheme="majorHAnsi"/>
          <w:sz w:val="22"/>
          <w:szCs w:val="22"/>
        </w:rPr>
      </w:pPr>
    </w:p>
    <w:p w14:paraId="324DE9C2" w14:textId="77777777" w:rsidR="00F412FD" w:rsidRDefault="00F412FD" w:rsidP="00E1579D">
      <w:pPr>
        <w:pStyle w:val="Paragraphedeliste"/>
        <w:ind w:left="284"/>
        <w:rPr>
          <w:rFonts w:asciiTheme="majorHAnsi" w:hAnsiTheme="majorHAnsi" w:cstheme="majorHAnsi"/>
          <w:sz w:val="22"/>
          <w:szCs w:val="22"/>
        </w:rPr>
      </w:pPr>
    </w:p>
    <w:p w14:paraId="335F37E9" w14:textId="77BBA7F5" w:rsidR="00DC26C3" w:rsidRPr="00E1579D" w:rsidRDefault="00DC26C3" w:rsidP="008D7D21">
      <w:pPr>
        <w:pStyle w:val="Paragraphedeliste"/>
        <w:numPr>
          <w:ilvl w:val="0"/>
          <w:numId w:val="1"/>
        </w:numPr>
        <w:ind w:left="284"/>
        <w:jc w:val="both"/>
        <w:rPr>
          <w:rFonts w:asciiTheme="majorHAnsi" w:eastAsia="Times New Roman" w:hAnsiTheme="majorHAnsi" w:cstheme="majorHAnsi"/>
          <w:sz w:val="22"/>
          <w:szCs w:val="22"/>
          <w:lang w:val="fr-CH"/>
        </w:rPr>
      </w:pPr>
      <w:r w:rsidRPr="00E1579D">
        <w:rPr>
          <w:rFonts w:asciiTheme="majorHAnsi" w:hAnsiTheme="majorHAnsi" w:cstheme="majorHAnsi"/>
          <w:b/>
          <w:sz w:val="22"/>
          <w:szCs w:val="22"/>
        </w:rPr>
        <w:t>Genève</w:t>
      </w:r>
      <w:r w:rsidR="00C766C5" w:rsidRPr="00E1579D">
        <w:rPr>
          <w:rFonts w:asciiTheme="majorHAnsi" w:hAnsiTheme="majorHAnsi" w:cstheme="majorHAnsi"/>
          <w:b/>
          <w:sz w:val="22"/>
          <w:szCs w:val="22"/>
        </w:rPr>
        <w:br/>
      </w:r>
      <w:r w:rsidR="00C766C5" w:rsidRPr="00E1579D">
        <w:rPr>
          <w:rFonts w:asciiTheme="majorHAnsi" w:hAnsiTheme="majorHAnsi" w:cstheme="majorHAnsi"/>
          <w:sz w:val="22"/>
          <w:szCs w:val="22"/>
          <w:lang w:val="fr-CH"/>
        </w:rPr>
        <w:t xml:space="preserve">Outre le </w:t>
      </w:r>
      <w:r w:rsidR="00017C02" w:rsidRPr="00E1579D">
        <w:rPr>
          <w:rFonts w:asciiTheme="majorHAnsi" w:eastAsia="Times New Roman" w:hAnsiTheme="majorHAnsi" w:cstheme="majorHAnsi"/>
          <w:i/>
          <w:iCs/>
          <w:sz w:val="22"/>
          <w:szCs w:val="22"/>
          <w:lang w:val="fr-CH" w:eastAsia="fr-CH"/>
        </w:rPr>
        <w:t>Monument à la mémoire des soldats de Genève</w:t>
      </w:r>
      <w:r w:rsidR="00017C02" w:rsidRPr="00E1579D">
        <w:rPr>
          <w:rFonts w:asciiTheme="majorHAnsi" w:eastAsia="Times New Roman" w:hAnsiTheme="majorHAnsi" w:cstheme="majorHAnsi"/>
          <w:sz w:val="22"/>
          <w:szCs w:val="22"/>
          <w:lang w:val="fr-CH" w:eastAsia="fr-CH"/>
        </w:rPr>
        <w:t xml:space="preserve"> situé dans le parc Mon-Repos (FE </w:t>
      </w:r>
      <w:r w:rsidR="00017C02" w:rsidRPr="00E1579D">
        <w:rPr>
          <w:rFonts w:asciiTheme="majorHAnsi" w:eastAsia="Times New Roman" w:hAnsiTheme="majorHAnsi" w:cstheme="majorHAnsi"/>
          <w:b/>
          <w:bCs/>
          <w:sz w:val="22"/>
          <w:szCs w:val="22"/>
          <w:lang w:val="fr-CH" w:eastAsia="fr-CH"/>
        </w:rPr>
        <w:t>act. 15</w:t>
      </w:r>
      <w:r w:rsidR="00017C02" w:rsidRPr="00E1579D">
        <w:rPr>
          <w:rFonts w:asciiTheme="majorHAnsi" w:eastAsia="Times New Roman" w:hAnsiTheme="majorHAnsi" w:cstheme="majorHAnsi"/>
          <w:sz w:val="22"/>
          <w:szCs w:val="22"/>
          <w:lang w:val="fr-CH" w:eastAsia="fr-CH"/>
        </w:rPr>
        <w:t xml:space="preserve">, doc. </w:t>
      </w:r>
      <w:r w:rsidR="00017C02" w:rsidRPr="00E1579D">
        <w:rPr>
          <w:rFonts w:asciiTheme="majorHAnsi" w:eastAsia="Times New Roman" w:hAnsiTheme="majorHAnsi" w:cstheme="majorHAnsi"/>
          <w:b/>
          <w:bCs/>
          <w:sz w:val="22"/>
          <w:szCs w:val="22"/>
          <w:lang w:val="fr-CH" w:eastAsia="fr-CH"/>
        </w:rPr>
        <w:t>h</w:t>
      </w:r>
      <w:r w:rsidR="00017C02" w:rsidRPr="00E1579D">
        <w:rPr>
          <w:rFonts w:asciiTheme="majorHAnsi" w:eastAsia="Times New Roman" w:hAnsiTheme="majorHAnsi" w:cstheme="majorHAnsi"/>
          <w:sz w:val="22"/>
          <w:szCs w:val="22"/>
          <w:lang w:val="fr-CH" w:eastAsia="fr-CH"/>
        </w:rPr>
        <w:t>), p</w:t>
      </w:r>
      <w:r w:rsidR="00C766C5" w:rsidRPr="00E1579D">
        <w:rPr>
          <w:rFonts w:asciiTheme="majorHAnsi" w:hAnsiTheme="majorHAnsi" w:cstheme="majorHAnsi"/>
          <w:sz w:val="22"/>
          <w:szCs w:val="22"/>
          <w:lang w:val="fr-CH"/>
        </w:rPr>
        <w:t>lusieurs monuments rendent hommage aux volontaires helvétiques. Devant le Consulat de France, à proximité immédiate du parc des Bastions, les noms de 45 Suisses sont gravés sur un mur aux côtés des nombreux Français de Genève également tombés au combat. Dans le cimetière de Châtelaine, une plaque honore les « vaillants volontaires suisses de la Grande Guerre morts en France pour le droit et la justice ». C’était là l’expression consacrée, du côté français, pour justifier la guerre menée par la République contre les Empires centraux.</w:t>
      </w:r>
    </w:p>
    <w:p w14:paraId="73453A3D" w14:textId="311891C1" w:rsidR="00C766C5" w:rsidRDefault="00C766C5" w:rsidP="00E1579D">
      <w:pPr>
        <w:ind w:left="284"/>
        <w:jc w:val="right"/>
        <w:rPr>
          <w:rFonts w:asciiTheme="majorHAnsi" w:hAnsiTheme="majorHAnsi" w:cstheme="majorHAnsi"/>
          <w:sz w:val="20"/>
          <w:szCs w:val="20"/>
        </w:rPr>
      </w:pPr>
      <w:r w:rsidRPr="00E1579D">
        <w:rPr>
          <w:rFonts w:asciiTheme="majorHAnsi" w:hAnsiTheme="majorHAnsi" w:cstheme="majorHAnsi"/>
          <w:sz w:val="20"/>
          <w:szCs w:val="20"/>
        </w:rPr>
        <w:t xml:space="preserve">Adapté de Denis Masmejean, « Ces Suisses morts pour la France », letemps.ch, 2014. </w:t>
      </w:r>
    </w:p>
    <w:p w14:paraId="6DC808AD" w14:textId="720D8819" w:rsidR="00C766C5" w:rsidRDefault="00C766C5" w:rsidP="00DC26C3">
      <w:pPr>
        <w:rPr>
          <w:rFonts w:asciiTheme="majorHAnsi" w:hAnsiTheme="majorHAnsi" w:cstheme="majorHAnsi"/>
          <w:sz w:val="22"/>
          <w:szCs w:val="22"/>
        </w:rPr>
      </w:pPr>
    </w:p>
    <w:p w14:paraId="0C2B1202" w14:textId="77777777" w:rsidR="00F412FD" w:rsidRPr="00DC26C3" w:rsidRDefault="00F412FD" w:rsidP="00DC26C3">
      <w:pPr>
        <w:rPr>
          <w:rFonts w:asciiTheme="majorHAnsi" w:hAnsiTheme="majorHAnsi" w:cstheme="majorHAnsi"/>
          <w:sz w:val="22"/>
          <w:szCs w:val="22"/>
        </w:rPr>
      </w:pPr>
    </w:p>
    <w:p w14:paraId="66F0BCDC" w14:textId="77777777" w:rsidR="00DC26C3" w:rsidRPr="00DC26C3" w:rsidRDefault="00DC26C3" w:rsidP="00DC26C3">
      <w:pPr>
        <w:pStyle w:val="Paragraphedeliste"/>
        <w:numPr>
          <w:ilvl w:val="0"/>
          <w:numId w:val="1"/>
        </w:numPr>
        <w:ind w:left="284"/>
        <w:rPr>
          <w:rFonts w:asciiTheme="majorHAnsi" w:hAnsiTheme="majorHAnsi" w:cstheme="majorHAnsi"/>
          <w:b/>
          <w:sz w:val="22"/>
          <w:szCs w:val="22"/>
        </w:rPr>
      </w:pPr>
      <w:r w:rsidRPr="00DC26C3">
        <w:rPr>
          <w:rFonts w:asciiTheme="majorHAnsi" w:hAnsiTheme="majorHAnsi" w:cstheme="majorHAnsi"/>
          <w:b/>
          <w:sz w:val="22"/>
          <w:szCs w:val="22"/>
        </w:rPr>
        <w:t>Fribourg</w:t>
      </w:r>
    </w:p>
    <w:p w14:paraId="1D6149A7" w14:textId="425D8944" w:rsidR="00904BC2" w:rsidRDefault="00904BC2" w:rsidP="008D7D21">
      <w:pPr>
        <w:ind w:left="284"/>
        <w:jc w:val="both"/>
        <w:rPr>
          <w:rFonts w:asciiTheme="majorHAnsi" w:hAnsiTheme="majorHAnsi" w:cstheme="majorHAnsi"/>
          <w:sz w:val="22"/>
          <w:szCs w:val="22"/>
        </w:rPr>
      </w:pPr>
      <w:r w:rsidRPr="00904BC2">
        <w:rPr>
          <w:rFonts w:asciiTheme="majorHAnsi" w:hAnsiTheme="majorHAnsi" w:cstheme="majorHAnsi"/>
          <w:sz w:val="22"/>
          <w:szCs w:val="22"/>
        </w:rPr>
        <w:t xml:space="preserve">Quiconque s’approche de l’Hôtel de Ville découvre la plaque commémorative en l’honneur des soldats fribourgeois morts durant les longues périodes de mobilisation des deux guerres mondiales. </w:t>
      </w:r>
      <w:r w:rsidR="00D76FD4">
        <w:rPr>
          <w:rFonts w:asciiTheme="majorHAnsi" w:hAnsiTheme="majorHAnsi" w:cstheme="majorHAnsi"/>
          <w:sz w:val="22"/>
          <w:szCs w:val="22"/>
        </w:rPr>
        <w:t>L</w:t>
      </w:r>
      <w:r w:rsidR="00D76FD4" w:rsidRPr="00D76FD4">
        <w:rPr>
          <w:rFonts w:asciiTheme="majorHAnsi" w:hAnsiTheme="majorHAnsi" w:cstheme="majorHAnsi"/>
          <w:sz w:val="22"/>
          <w:szCs w:val="22"/>
        </w:rPr>
        <w:t>’association In Memoriam</w:t>
      </w:r>
      <w:r w:rsidR="00D76FD4">
        <w:rPr>
          <w:rFonts w:asciiTheme="majorHAnsi" w:hAnsiTheme="majorHAnsi" w:cstheme="majorHAnsi"/>
          <w:sz w:val="22"/>
          <w:szCs w:val="22"/>
        </w:rPr>
        <w:t xml:space="preserve">, </w:t>
      </w:r>
      <w:r w:rsidR="00D76FD4" w:rsidRPr="00D76FD4">
        <w:rPr>
          <w:rFonts w:asciiTheme="majorHAnsi" w:hAnsiTheme="majorHAnsi" w:cstheme="majorHAnsi"/>
          <w:sz w:val="22"/>
          <w:szCs w:val="22"/>
        </w:rPr>
        <w:t xml:space="preserve">fondée le 22 février 1919 dans le but précisément </w:t>
      </w:r>
      <w:r w:rsidR="00D76FD4">
        <w:rPr>
          <w:rFonts w:asciiTheme="majorHAnsi" w:hAnsiTheme="majorHAnsi" w:cstheme="majorHAnsi"/>
          <w:sz w:val="22"/>
          <w:szCs w:val="22"/>
        </w:rPr>
        <w:br/>
      </w:r>
      <w:r w:rsidR="00D76FD4" w:rsidRPr="00D76FD4">
        <w:rPr>
          <w:rFonts w:asciiTheme="majorHAnsi" w:hAnsiTheme="majorHAnsi" w:cstheme="majorHAnsi"/>
          <w:sz w:val="22"/>
          <w:szCs w:val="22"/>
        </w:rPr>
        <w:t xml:space="preserve">« d’honorer la mémoire des soldats morts au service de la patrie, dès le 1er août 1914 », </w:t>
      </w:r>
      <w:r w:rsidR="00D76FD4">
        <w:rPr>
          <w:rFonts w:asciiTheme="majorHAnsi" w:hAnsiTheme="majorHAnsi" w:cstheme="majorHAnsi"/>
          <w:sz w:val="22"/>
          <w:szCs w:val="22"/>
        </w:rPr>
        <w:t xml:space="preserve">a </w:t>
      </w:r>
      <w:r w:rsidR="00D76FD4" w:rsidRPr="00D76FD4">
        <w:rPr>
          <w:rFonts w:asciiTheme="majorHAnsi" w:hAnsiTheme="majorHAnsi" w:cstheme="majorHAnsi"/>
          <w:sz w:val="22"/>
          <w:szCs w:val="22"/>
        </w:rPr>
        <w:t>apport</w:t>
      </w:r>
      <w:r w:rsidR="00D76FD4">
        <w:rPr>
          <w:rFonts w:asciiTheme="majorHAnsi" w:hAnsiTheme="majorHAnsi" w:cstheme="majorHAnsi"/>
          <w:sz w:val="22"/>
          <w:szCs w:val="22"/>
        </w:rPr>
        <w:t>é</w:t>
      </w:r>
      <w:r w:rsidR="00D76FD4" w:rsidRPr="00D76FD4">
        <w:rPr>
          <w:rFonts w:asciiTheme="majorHAnsi" w:hAnsiTheme="majorHAnsi" w:cstheme="majorHAnsi"/>
          <w:sz w:val="22"/>
          <w:szCs w:val="22"/>
        </w:rPr>
        <w:t xml:space="preserve"> par ailleurs, à l’époque, « une aide morale et matérielle aux membres de leurs familles ».</w:t>
      </w:r>
    </w:p>
    <w:p w14:paraId="2939002D" w14:textId="122FE01F" w:rsidR="00D76FD4" w:rsidRPr="00D76FD4" w:rsidRDefault="00D76FD4" w:rsidP="00D76FD4">
      <w:pPr>
        <w:ind w:left="284"/>
        <w:jc w:val="right"/>
        <w:rPr>
          <w:rFonts w:asciiTheme="majorHAnsi" w:hAnsiTheme="majorHAnsi" w:cstheme="majorHAnsi"/>
          <w:sz w:val="20"/>
          <w:szCs w:val="20"/>
        </w:rPr>
      </w:pPr>
      <w:r w:rsidRPr="00D76FD4">
        <w:rPr>
          <w:rFonts w:asciiTheme="majorHAnsi" w:hAnsiTheme="majorHAnsi" w:cstheme="majorHAnsi"/>
          <w:sz w:val="20"/>
          <w:szCs w:val="20"/>
        </w:rPr>
        <w:t>Adapté d</w:t>
      </w:r>
      <w:r>
        <w:rPr>
          <w:rFonts w:asciiTheme="majorHAnsi" w:hAnsiTheme="majorHAnsi" w:cstheme="majorHAnsi"/>
          <w:sz w:val="20"/>
          <w:szCs w:val="20"/>
        </w:rPr>
        <w:t>’</w:t>
      </w:r>
      <w:r w:rsidRPr="00D76FD4">
        <w:rPr>
          <w:rFonts w:asciiTheme="majorHAnsi" w:hAnsiTheme="majorHAnsi" w:cstheme="majorHAnsi"/>
          <w:sz w:val="20"/>
          <w:szCs w:val="20"/>
        </w:rPr>
        <w:t xml:space="preserve">Alain-Jacques Tornare, « Fribourg pendant la Première Guerre mondiale », </w:t>
      </w:r>
      <w:r>
        <w:rPr>
          <w:rFonts w:asciiTheme="majorHAnsi" w:hAnsiTheme="majorHAnsi" w:cstheme="majorHAnsi"/>
          <w:sz w:val="20"/>
          <w:szCs w:val="20"/>
        </w:rPr>
        <w:br/>
      </w:r>
      <w:r w:rsidRPr="00D76FD4">
        <w:rPr>
          <w:rFonts w:asciiTheme="majorHAnsi" w:hAnsiTheme="majorHAnsi" w:cstheme="majorHAnsi"/>
          <w:i/>
          <w:iCs/>
          <w:sz w:val="20"/>
          <w:szCs w:val="20"/>
        </w:rPr>
        <w:t>1700, Bulletin d’information de la Ville de Fribourg</w:t>
      </w:r>
      <w:r w:rsidRPr="00D76FD4">
        <w:rPr>
          <w:rFonts w:asciiTheme="majorHAnsi" w:hAnsiTheme="majorHAnsi" w:cstheme="majorHAnsi"/>
          <w:sz w:val="20"/>
          <w:szCs w:val="20"/>
        </w:rPr>
        <w:t>, mai 2016.</w:t>
      </w:r>
    </w:p>
    <w:p w14:paraId="3EFBD4FB" w14:textId="77777777" w:rsidR="00904BC2" w:rsidRDefault="00904BC2" w:rsidP="00904BC2">
      <w:pPr>
        <w:ind w:left="284"/>
        <w:rPr>
          <w:rFonts w:ascii="Arial" w:hAnsi="Arial" w:cs="Arial"/>
          <w:sz w:val="27"/>
          <w:szCs w:val="27"/>
        </w:rPr>
      </w:pPr>
    </w:p>
    <w:p w14:paraId="7E5AC42F" w14:textId="77777777" w:rsidR="00D76FD4" w:rsidRDefault="007C0DE2" w:rsidP="008D7D21">
      <w:pPr>
        <w:ind w:left="284"/>
        <w:jc w:val="both"/>
        <w:rPr>
          <w:rFonts w:asciiTheme="majorHAnsi" w:hAnsiTheme="majorHAnsi" w:cstheme="majorHAnsi"/>
          <w:bCs/>
          <w:sz w:val="22"/>
          <w:szCs w:val="22"/>
        </w:rPr>
      </w:pPr>
      <w:r w:rsidRPr="007C0DE2">
        <w:rPr>
          <w:rFonts w:asciiTheme="majorHAnsi" w:hAnsiTheme="majorHAnsi" w:cstheme="majorHAnsi"/>
          <w:bCs/>
          <w:sz w:val="22"/>
          <w:szCs w:val="22"/>
        </w:rPr>
        <w:t xml:space="preserve">Mobilisé pour assurer un service d’ordre en ville de Berne pendant la grève générale de novembre 1918, le régiment 7 y laissa 40 hommes, victimes de l’épidémie de grippe qui sévissait alors. La mémoire de ces morts a marqué Fribourg. </w:t>
      </w:r>
      <w:r>
        <w:rPr>
          <w:rFonts w:asciiTheme="majorHAnsi" w:hAnsiTheme="majorHAnsi" w:cstheme="majorHAnsi"/>
          <w:bCs/>
          <w:sz w:val="22"/>
          <w:szCs w:val="22"/>
        </w:rPr>
        <w:t>« </w:t>
      </w:r>
      <w:r w:rsidRPr="007C0DE2">
        <w:rPr>
          <w:rFonts w:asciiTheme="majorHAnsi" w:hAnsiTheme="majorHAnsi" w:cstheme="majorHAnsi"/>
          <w:bCs/>
          <w:sz w:val="22"/>
          <w:szCs w:val="22"/>
        </w:rPr>
        <w:t>Comme l’écho déforme les sons qu’il renvoie, la mémoire déforme les faits. Ainsi la grève est-elle devenue un complot bolchevique et ses animateurs ont-ils été rendus responsables des morts provoqués par la grippe, tandis que le service d’ordre devenait une campagne héroïque ayant sauvé le pays de la dictature du prolétariat.</w:t>
      </w:r>
      <w:r>
        <w:rPr>
          <w:rFonts w:asciiTheme="majorHAnsi" w:hAnsiTheme="majorHAnsi" w:cstheme="majorHAnsi"/>
          <w:bCs/>
          <w:sz w:val="22"/>
          <w:szCs w:val="22"/>
        </w:rPr>
        <w:t> </w:t>
      </w:r>
      <w:r w:rsidR="00904BC2">
        <w:rPr>
          <w:rFonts w:asciiTheme="majorHAnsi" w:hAnsiTheme="majorHAnsi" w:cstheme="majorHAnsi"/>
          <w:bCs/>
          <w:sz w:val="22"/>
          <w:szCs w:val="22"/>
        </w:rPr>
        <w:t>[…] C</w:t>
      </w:r>
      <w:r w:rsidR="00904BC2" w:rsidRPr="00904BC2">
        <w:rPr>
          <w:rFonts w:asciiTheme="majorHAnsi" w:hAnsiTheme="majorHAnsi" w:cstheme="majorHAnsi"/>
          <w:bCs/>
          <w:sz w:val="22"/>
          <w:szCs w:val="22"/>
        </w:rPr>
        <w:t>es morts ont vite été promus au rang de martyrs.</w:t>
      </w:r>
      <w:r>
        <w:rPr>
          <w:rFonts w:asciiTheme="majorHAnsi" w:hAnsiTheme="majorHAnsi" w:cstheme="majorHAnsi"/>
          <w:bCs/>
          <w:sz w:val="22"/>
          <w:szCs w:val="22"/>
        </w:rPr>
        <w:t>»</w:t>
      </w:r>
      <w:r w:rsidR="00904BC2">
        <w:rPr>
          <w:rFonts w:asciiTheme="majorHAnsi" w:hAnsiTheme="majorHAnsi" w:cstheme="majorHAnsi"/>
          <w:bCs/>
          <w:sz w:val="22"/>
          <w:szCs w:val="22"/>
        </w:rPr>
        <w:t xml:space="preserve"> </w:t>
      </w:r>
    </w:p>
    <w:p w14:paraId="7D1F19B4" w14:textId="178F8DF5" w:rsidR="007C0DE2" w:rsidRDefault="00904BC2" w:rsidP="00D76FD4">
      <w:pPr>
        <w:ind w:left="284"/>
        <w:jc w:val="right"/>
        <w:rPr>
          <w:rFonts w:asciiTheme="majorHAnsi" w:hAnsiTheme="majorHAnsi" w:cstheme="majorHAnsi"/>
          <w:bCs/>
          <w:sz w:val="22"/>
          <w:szCs w:val="22"/>
        </w:rPr>
      </w:pPr>
      <w:r w:rsidRPr="00D76FD4">
        <w:rPr>
          <w:rFonts w:asciiTheme="majorHAnsi" w:hAnsiTheme="majorHAnsi" w:cstheme="majorHAnsi"/>
          <w:bCs/>
          <w:sz w:val="20"/>
          <w:szCs w:val="20"/>
        </w:rPr>
        <w:t xml:space="preserve">Adapté de Laurent Andrey, voir </w:t>
      </w:r>
      <w:r w:rsidR="00D76FD4">
        <w:rPr>
          <w:rFonts w:asciiTheme="majorHAnsi" w:hAnsiTheme="majorHAnsi" w:cstheme="majorHAnsi"/>
          <w:bCs/>
          <w:sz w:val="20"/>
          <w:szCs w:val="20"/>
        </w:rPr>
        <w:t xml:space="preserve">mention </w:t>
      </w:r>
      <w:r w:rsidRPr="00D76FD4">
        <w:rPr>
          <w:rFonts w:asciiTheme="majorHAnsi" w:hAnsiTheme="majorHAnsi" w:cstheme="majorHAnsi"/>
          <w:bCs/>
          <w:sz w:val="20"/>
          <w:szCs w:val="20"/>
        </w:rPr>
        <w:t>ci-dessous.</w:t>
      </w:r>
    </w:p>
    <w:p w14:paraId="2345ED94" w14:textId="77777777" w:rsidR="00534051" w:rsidRDefault="00534051" w:rsidP="00904BC2">
      <w:pPr>
        <w:pStyle w:val="Paragraphedeliste"/>
        <w:ind w:left="284"/>
        <w:rPr>
          <w:rFonts w:asciiTheme="majorHAnsi" w:hAnsiTheme="majorHAnsi" w:cstheme="majorHAnsi"/>
          <w:sz w:val="22"/>
          <w:szCs w:val="22"/>
          <w:lang w:val="fr-CH"/>
        </w:rPr>
      </w:pPr>
    </w:p>
    <w:p w14:paraId="3323FB56" w14:textId="66AD5941" w:rsidR="007C0DE2" w:rsidRPr="007C0DE2" w:rsidRDefault="003406E2" w:rsidP="00904BC2">
      <w:pPr>
        <w:pStyle w:val="Paragraphedeliste"/>
        <w:ind w:left="284"/>
        <w:rPr>
          <w:rFonts w:asciiTheme="majorHAnsi" w:hAnsiTheme="majorHAnsi" w:cstheme="majorHAnsi"/>
          <w:bCs/>
          <w:sz w:val="22"/>
          <w:szCs w:val="22"/>
        </w:rPr>
      </w:pPr>
      <w:r w:rsidRPr="007C0DE2">
        <w:rPr>
          <w:rFonts w:asciiTheme="majorHAnsi" w:hAnsiTheme="majorHAnsi" w:cstheme="majorHAnsi"/>
          <w:sz w:val="22"/>
          <w:szCs w:val="22"/>
          <w:lang w:val="fr-CH"/>
        </w:rPr>
        <w:t xml:space="preserve">Les monuments de </w:t>
      </w:r>
      <w:r w:rsidRPr="007C0DE2">
        <w:rPr>
          <w:rFonts w:asciiTheme="majorHAnsi" w:hAnsiTheme="majorHAnsi" w:cstheme="majorHAnsi"/>
          <w:b/>
          <w:sz w:val="22"/>
          <w:szCs w:val="22"/>
          <w:lang w:val="fr-CH"/>
        </w:rPr>
        <w:t>Châtel-Saint-Denis</w:t>
      </w:r>
      <w:r w:rsidRPr="007C0DE2">
        <w:rPr>
          <w:rFonts w:asciiTheme="majorHAnsi" w:hAnsiTheme="majorHAnsi" w:cstheme="majorHAnsi"/>
          <w:sz w:val="22"/>
          <w:szCs w:val="22"/>
          <w:lang w:val="fr-CH"/>
        </w:rPr>
        <w:t xml:space="preserve"> et </w:t>
      </w:r>
      <w:r w:rsidRPr="007C0DE2">
        <w:rPr>
          <w:rFonts w:asciiTheme="majorHAnsi" w:hAnsiTheme="majorHAnsi" w:cstheme="majorHAnsi"/>
          <w:b/>
          <w:bCs/>
          <w:sz w:val="22"/>
          <w:szCs w:val="22"/>
          <w:lang w:val="fr-CH"/>
        </w:rPr>
        <w:t xml:space="preserve">Bulle </w:t>
      </w:r>
      <w:r w:rsidRPr="007C0DE2">
        <w:rPr>
          <w:rFonts w:asciiTheme="majorHAnsi" w:hAnsiTheme="majorHAnsi" w:cstheme="majorHAnsi"/>
          <w:sz w:val="22"/>
          <w:szCs w:val="22"/>
          <w:lang w:val="fr-CH"/>
        </w:rPr>
        <w:t>sont présentés dans</w:t>
      </w:r>
      <w:r w:rsidR="007C0DE2">
        <w:rPr>
          <w:rFonts w:asciiTheme="majorHAnsi" w:hAnsiTheme="majorHAnsi" w:cstheme="majorHAnsi"/>
          <w:sz w:val="22"/>
          <w:szCs w:val="22"/>
          <w:lang w:val="fr-CH"/>
        </w:rPr>
        <w:t> :</w:t>
      </w:r>
    </w:p>
    <w:p w14:paraId="720C825F" w14:textId="1AEFBA5D" w:rsidR="007C0DE2" w:rsidRPr="007C0DE2" w:rsidRDefault="007C0DE2" w:rsidP="007C0DE2">
      <w:pPr>
        <w:pStyle w:val="Paragraphedeliste"/>
        <w:ind w:left="284"/>
        <w:rPr>
          <w:rFonts w:asciiTheme="majorHAnsi" w:hAnsiTheme="majorHAnsi" w:cstheme="majorHAnsi"/>
          <w:bCs/>
          <w:sz w:val="22"/>
          <w:szCs w:val="22"/>
        </w:rPr>
      </w:pPr>
      <w:r>
        <w:rPr>
          <w:rFonts w:asciiTheme="majorHAnsi" w:hAnsiTheme="majorHAnsi" w:cstheme="majorHAnsi"/>
          <w:sz w:val="22"/>
          <w:szCs w:val="22"/>
          <w:lang w:val="fr-CH"/>
        </w:rPr>
        <w:t xml:space="preserve">- </w:t>
      </w:r>
      <w:r w:rsidR="00D76FD4">
        <w:rPr>
          <w:rFonts w:asciiTheme="majorHAnsi" w:hAnsiTheme="majorHAnsi" w:cstheme="majorHAnsi"/>
          <w:sz w:val="22"/>
          <w:szCs w:val="22"/>
          <w:lang w:val="fr-CH"/>
        </w:rPr>
        <w:t>le</w:t>
      </w:r>
      <w:r>
        <w:rPr>
          <w:rFonts w:asciiTheme="majorHAnsi" w:hAnsiTheme="majorHAnsi" w:cstheme="majorHAnsi"/>
          <w:sz w:val="22"/>
          <w:szCs w:val="22"/>
          <w:lang w:val="fr-CH"/>
        </w:rPr>
        <w:t xml:space="preserve"> mémoire de </w:t>
      </w:r>
      <w:r w:rsidRPr="00DC26C3">
        <w:rPr>
          <w:rFonts w:asciiTheme="majorHAnsi" w:hAnsiTheme="majorHAnsi" w:cstheme="majorHAnsi"/>
          <w:bCs/>
          <w:sz w:val="22"/>
          <w:szCs w:val="22"/>
        </w:rPr>
        <w:t>Laurent Andrey</w:t>
      </w:r>
      <w:r w:rsidRPr="007C0DE2">
        <w:rPr>
          <w:rFonts w:asciiTheme="majorHAnsi" w:hAnsiTheme="majorHAnsi" w:cstheme="majorHAnsi"/>
          <w:bCs/>
          <w:i/>
          <w:iCs/>
          <w:sz w:val="22"/>
          <w:szCs w:val="22"/>
        </w:rPr>
        <w:t>, La mémoire des «</w:t>
      </w:r>
      <w:r w:rsidR="00017C02">
        <w:rPr>
          <w:rFonts w:asciiTheme="majorHAnsi" w:hAnsiTheme="majorHAnsi" w:cstheme="majorHAnsi"/>
          <w:bCs/>
          <w:i/>
          <w:iCs/>
          <w:sz w:val="22"/>
          <w:szCs w:val="22"/>
        </w:rPr>
        <w:t xml:space="preserve"> </w:t>
      </w:r>
      <w:r w:rsidRPr="007C0DE2">
        <w:rPr>
          <w:rFonts w:asciiTheme="majorHAnsi" w:hAnsiTheme="majorHAnsi" w:cstheme="majorHAnsi"/>
          <w:bCs/>
          <w:i/>
          <w:iCs/>
          <w:sz w:val="22"/>
          <w:szCs w:val="22"/>
        </w:rPr>
        <w:t>sombres journées de novembre 1918</w:t>
      </w:r>
      <w:r w:rsidR="00017C02">
        <w:rPr>
          <w:rFonts w:asciiTheme="majorHAnsi" w:hAnsiTheme="majorHAnsi" w:cstheme="majorHAnsi"/>
          <w:bCs/>
          <w:i/>
          <w:iCs/>
          <w:sz w:val="22"/>
          <w:szCs w:val="22"/>
        </w:rPr>
        <w:t xml:space="preserve"> </w:t>
      </w:r>
      <w:r w:rsidRPr="007C0DE2">
        <w:rPr>
          <w:rFonts w:asciiTheme="majorHAnsi" w:hAnsiTheme="majorHAnsi" w:cstheme="majorHAnsi"/>
          <w:bCs/>
          <w:i/>
          <w:iCs/>
          <w:sz w:val="22"/>
          <w:szCs w:val="22"/>
        </w:rPr>
        <w:t>» à Fribourg. Monuments, rituels commémoratifs et perpétuation d’un mythe politico-militaire</w:t>
      </w:r>
      <w:r w:rsidRPr="00DC26C3">
        <w:rPr>
          <w:rFonts w:asciiTheme="majorHAnsi" w:hAnsiTheme="majorHAnsi" w:cstheme="majorHAnsi"/>
          <w:bCs/>
          <w:sz w:val="22"/>
          <w:szCs w:val="22"/>
        </w:rPr>
        <w:t>, mémoire de licence, Université de Fribourg</w:t>
      </w:r>
      <w:r w:rsidR="00904BC2">
        <w:rPr>
          <w:rFonts w:asciiTheme="majorHAnsi" w:hAnsiTheme="majorHAnsi" w:cstheme="majorHAnsi"/>
          <w:bCs/>
          <w:sz w:val="22"/>
          <w:szCs w:val="22"/>
        </w:rPr>
        <w:t>, mentionné par Jean Steinauer dans « Détournement de cercueils », sur loisirs.lagrue.ch</w:t>
      </w:r>
      <w:r w:rsidR="00534051">
        <w:rPr>
          <w:rFonts w:asciiTheme="majorHAnsi" w:hAnsiTheme="majorHAnsi" w:cstheme="majorHAnsi"/>
          <w:bCs/>
          <w:sz w:val="22"/>
          <w:szCs w:val="22"/>
        </w:rPr>
        <w:t>, 2002</w:t>
      </w:r>
      <w:r w:rsidR="00904BC2">
        <w:rPr>
          <w:rFonts w:asciiTheme="majorHAnsi" w:hAnsiTheme="majorHAnsi" w:cstheme="majorHAnsi"/>
          <w:bCs/>
          <w:sz w:val="22"/>
          <w:szCs w:val="22"/>
        </w:rPr>
        <w:t>.</w:t>
      </w:r>
    </w:p>
    <w:p w14:paraId="72F0CFDC" w14:textId="41047009" w:rsidR="00DC26C3" w:rsidRPr="007C0DE2" w:rsidRDefault="007C0DE2" w:rsidP="007C0DE2">
      <w:pPr>
        <w:pStyle w:val="Paragraphedeliste"/>
        <w:ind w:left="284"/>
        <w:rPr>
          <w:rFonts w:asciiTheme="majorHAnsi" w:hAnsiTheme="majorHAnsi" w:cstheme="majorHAnsi"/>
          <w:bCs/>
          <w:sz w:val="22"/>
          <w:szCs w:val="22"/>
        </w:rPr>
      </w:pPr>
      <w:r>
        <w:rPr>
          <w:rFonts w:asciiTheme="majorHAnsi" w:hAnsiTheme="majorHAnsi" w:cstheme="majorHAnsi"/>
          <w:sz w:val="22"/>
          <w:szCs w:val="22"/>
        </w:rPr>
        <w:t>-</w:t>
      </w:r>
      <w:r w:rsidR="003406E2" w:rsidRPr="007C0DE2">
        <w:rPr>
          <w:rFonts w:asciiTheme="majorHAnsi" w:hAnsiTheme="majorHAnsi" w:cstheme="majorHAnsi"/>
          <w:sz w:val="22"/>
          <w:szCs w:val="22"/>
          <w:lang w:val="fr-CH"/>
        </w:rPr>
        <w:t xml:space="preserve"> un article de Philippe Coet</w:t>
      </w:r>
      <w:r w:rsidR="00904BC2" w:rsidRPr="001A7CEB">
        <w:rPr>
          <w:rFonts w:asciiTheme="majorHAnsi" w:hAnsiTheme="majorHAnsi" w:cstheme="majorHAnsi"/>
          <w:sz w:val="22"/>
          <w:szCs w:val="22"/>
          <w:lang w:val="fr-CH"/>
        </w:rPr>
        <w:t>,</w:t>
      </w:r>
      <w:r w:rsidR="003406E2" w:rsidRPr="001A7CEB">
        <w:rPr>
          <w:rFonts w:asciiTheme="majorHAnsi" w:hAnsiTheme="majorHAnsi" w:cstheme="majorHAnsi"/>
          <w:sz w:val="22"/>
          <w:szCs w:val="22"/>
          <w:lang w:val="fr-CH"/>
        </w:rPr>
        <w:t xml:space="preserve"> </w:t>
      </w:r>
      <w:hyperlink r:id="rId10" w:history="1">
        <w:r w:rsidR="00DC26C3" w:rsidRPr="001A7CEB">
          <w:rPr>
            <w:rStyle w:val="Lienhypertexte"/>
            <w:rFonts w:asciiTheme="majorHAnsi" w:hAnsiTheme="majorHAnsi" w:cstheme="majorHAnsi"/>
            <w:i/>
            <w:iCs/>
            <w:sz w:val="22"/>
            <w:szCs w:val="22"/>
            <w:lang w:val="fr-CH"/>
          </w:rPr>
          <w:t>Deux exemples fribourgeois</w:t>
        </w:r>
        <w:r w:rsidR="003406E2" w:rsidRPr="001A7CEB">
          <w:rPr>
            <w:rStyle w:val="Lienhypertexte"/>
            <w:rFonts w:asciiTheme="majorHAnsi" w:hAnsiTheme="majorHAnsi" w:cstheme="majorHAnsi"/>
            <w:i/>
            <w:iCs/>
            <w:sz w:val="22"/>
            <w:szCs w:val="22"/>
            <w:lang w:val="fr-CH"/>
          </w:rPr>
          <w:t xml:space="preserve">, </w:t>
        </w:r>
        <w:r w:rsidR="003406E2" w:rsidRPr="001A7CEB">
          <w:rPr>
            <w:rStyle w:val="Lienhypertexte"/>
            <w:rFonts w:asciiTheme="majorHAnsi" w:hAnsiTheme="majorHAnsi" w:cstheme="majorHAnsi"/>
            <w:bCs/>
            <w:i/>
            <w:iCs/>
            <w:sz w:val="22"/>
            <w:szCs w:val="22"/>
            <w:lang w:val="fr-CH"/>
          </w:rPr>
          <w:t xml:space="preserve">Châtel-Saint-Denis et Bulle : </w:t>
        </w:r>
        <w:r w:rsidR="006575A2" w:rsidRPr="001A7CEB">
          <w:rPr>
            <w:rStyle w:val="Lienhypertexte"/>
            <w:rFonts w:asciiTheme="majorHAnsi" w:hAnsiTheme="majorHAnsi" w:cstheme="majorHAnsi"/>
            <w:bCs/>
            <w:i/>
            <w:iCs/>
            <w:sz w:val="22"/>
            <w:szCs w:val="22"/>
            <w:lang w:val="fr-CH"/>
          </w:rPr>
          <w:t>Nos</w:t>
        </w:r>
        <w:r w:rsidR="006575A2" w:rsidRPr="001A7CEB">
          <w:rPr>
            <w:rStyle w:val="Lienhypertexte"/>
            <w:rFonts w:asciiTheme="majorHAnsi" w:hAnsiTheme="majorHAnsi" w:cstheme="majorHAnsi"/>
            <w:i/>
            <w:iCs/>
            <w:sz w:val="22"/>
            <w:szCs w:val="22"/>
            <w:lang w:val="fr-CH"/>
          </w:rPr>
          <w:t xml:space="preserve"> monuments aux morts, ces inconnus</w:t>
        </w:r>
      </w:hyperlink>
      <w:r w:rsidR="00D76FD4" w:rsidRPr="001A7CEB">
        <w:rPr>
          <w:rFonts w:asciiTheme="majorHAnsi" w:hAnsiTheme="majorHAnsi" w:cstheme="majorHAnsi"/>
          <w:sz w:val="22"/>
          <w:szCs w:val="22"/>
          <w:lang w:val="fr-CH"/>
        </w:rPr>
        <w:t>,</w:t>
      </w:r>
      <w:bookmarkStart w:id="1" w:name="_GoBack"/>
      <w:bookmarkEnd w:id="1"/>
      <w:r w:rsidR="00F412FD">
        <w:rPr>
          <w:rFonts w:asciiTheme="majorHAnsi" w:hAnsiTheme="majorHAnsi" w:cstheme="majorHAnsi"/>
          <w:sz w:val="22"/>
          <w:szCs w:val="22"/>
          <w:lang w:val="fr-CH"/>
        </w:rPr>
        <w:t xml:space="preserve"> mentionné en sitographie.</w:t>
      </w:r>
    </w:p>
    <w:p w14:paraId="33C65B7E" w14:textId="77777777" w:rsidR="00351051" w:rsidRDefault="00351051" w:rsidP="005B4246">
      <w:pPr>
        <w:pStyle w:val="Titre1"/>
        <w:shd w:val="clear" w:color="auto" w:fill="FFFFFF"/>
        <w:spacing w:before="0"/>
        <w:ind w:left="284"/>
        <w:rPr>
          <w:rFonts w:cstheme="majorHAnsi"/>
          <w:color w:val="auto"/>
          <w:sz w:val="22"/>
          <w:szCs w:val="22"/>
          <w:lang w:val="fr-CH"/>
        </w:rPr>
      </w:pPr>
    </w:p>
    <w:p w14:paraId="35276682" w14:textId="5C7E787B" w:rsidR="00482536" w:rsidRDefault="00482536" w:rsidP="00482536">
      <w:pPr>
        <w:rPr>
          <w:rFonts w:cstheme="majorHAnsi"/>
          <w:sz w:val="22"/>
          <w:szCs w:val="22"/>
          <w:lang w:val="fr-CH"/>
        </w:rPr>
      </w:pPr>
    </w:p>
    <w:p w14:paraId="7AE0E371" w14:textId="2082614F" w:rsidR="00F412FD" w:rsidRDefault="00F412FD" w:rsidP="00482536">
      <w:pPr>
        <w:rPr>
          <w:rFonts w:cstheme="majorHAnsi"/>
          <w:sz w:val="22"/>
          <w:szCs w:val="22"/>
          <w:lang w:val="fr-CH"/>
        </w:rPr>
      </w:pPr>
    </w:p>
    <w:p w14:paraId="44DBE5E5" w14:textId="430F65FF" w:rsidR="00F412FD" w:rsidRDefault="00F412FD" w:rsidP="00482536">
      <w:pPr>
        <w:rPr>
          <w:rFonts w:cstheme="majorHAnsi"/>
          <w:sz w:val="22"/>
          <w:szCs w:val="22"/>
          <w:lang w:val="fr-CH"/>
        </w:rPr>
      </w:pPr>
    </w:p>
    <w:p w14:paraId="40C8BF61" w14:textId="7062BA9C" w:rsidR="00F412FD" w:rsidRDefault="00F412FD" w:rsidP="00482536">
      <w:pPr>
        <w:rPr>
          <w:rFonts w:cstheme="majorHAnsi"/>
          <w:sz w:val="22"/>
          <w:szCs w:val="22"/>
          <w:lang w:val="fr-CH"/>
        </w:rPr>
      </w:pPr>
    </w:p>
    <w:p w14:paraId="169DF2BA" w14:textId="77777777" w:rsidR="00F412FD" w:rsidRPr="00F412FD" w:rsidRDefault="00F412FD" w:rsidP="00482536">
      <w:pPr>
        <w:rPr>
          <w:rFonts w:asciiTheme="majorHAnsi" w:eastAsiaTheme="majorEastAsia" w:hAnsiTheme="majorHAnsi" w:cstheme="majorHAnsi"/>
          <w:b/>
          <w:bCs/>
          <w:sz w:val="22"/>
          <w:szCs w:val="22"/>
          <w:lang w:val="fr-CH"/>
        </w:rPr>
      </w:pPr>
    </w:p>
    <w:p w14:paraId="52D2EC72" w14:textId="4EED443C" w:rsidR="005B4246" w:rsidRDefault="00351051" w:rsidP="005B4246">
      <w:pPr>
        <w:pStyle w:val="Titre1"/>
        <w:shd w:val="clear" w:color="auto" w:fill="FFFFFF"/>
        <w:spacing w:before="0"/>
        <w:ind w:left="284"/>
        <w:rPr>
          <w:rFonts w:cstheme="majorHAnsi"/>
          <w:color w:val="auto"/>
          <w:sz w:val="22"/>
          <w:szCs w:val="22"/>
          <w:lang w:val="fr-CH"/>
        </w:rPr>
      </w:pPr>
      <w:r>
        <w:rPr>
          <w:rFonts w:cstheme="majorHAnsi"/>
          <w:color w:val="auto"/>
          <w:sz w:val="22"/>
          <w:szCs w:val="22"/>
          <w:lang w:val="fr-CH"/>
        </w:rPr>
        <w:t>B. Existe-t-il des</w:t>
      </w:r>
      <w:r w:rsidR="005B4246">
        <w:rPr>
          <w:rFonts w:cstheme="majorHAnsi"/>
          <w:color w:val="auto"/>
          <w:sz w:val="22"/>
          <w:szCs w:val="22"/>
          <w:lang w:val="fr-CH"/>
        </w:rPr>
        <w:t xml:space="preserve"> </w:t>
      </w:r>
      <w:r w:rsidR="005B4246" w:rsidRPr="005B4246">
        <w:rPr>
          <w:rFonts w:cstheme="majorHAnsi"/>
          <w:color w:val="auto"/>
          <w:sz w:val="22"/>
          <w:szCs w:val="22"/>
          <w:lang w:val="fr-CH"/>
        </w:rPr>
        <w:t>monuments aux morts pacifistes</w:t>
      </w:r>
      <w:r>
        <w:rPr>
          <w:rFonts w:cstheme="majorHAnsi"/>
          <w:color w:val="auto"/>
          <w:sz w:val="22"/>
          <w:szCs w:val="22"/>
          <w:lang w:val="fr-CH"/>
        </w:rPr>
        <w:t> ?</w:t>
      </w:r>
    </w:p>
    <w:p w14:paraId="7F5F9ED0" w14:textId="77777777" w:rsidR="00516E7A" w:rsidRPr="00516E7A" w:rsidRDefault="00516E7A" w:rsidP="00516E7A">
      <w:pPr>
        <w:rPr>
          <w:lang w:val="fr-CH"/>
        </w:rPr>
      </w:pPr>
    </w:p>
    <w:p w14:paraId="608F8B98" w14:textId="77777777" w:rsidR="00516E7A" w:rsidRDefault="009462F8" w:rsidP="00516E7A">
      <w:pPr>
        <w:pStyle w:val="Titre1"/>
        <w:shd w:val="clear" w:color="auto" w:fill="FFFFFF"/>
        <w:spacing w:before="0"/>
        <w:jc w:val="both"/>
        <w:rPr>
          <w:rFonts w:eastAsia="Times New Roman" w:cstheme="majorHAnsi"/>
          <w:b w:val="0"/>
          <w:color w:val="auto"/>
          <w:sz w:val="22"/>
          <w:szCs w:val="22"/>
        </w:rPr>
      </w:pPr>
      <w:r>
        <w:rPr>
          <w:rFonts w:eastAsia="Times New Roman" w:cstheme="majorHAnsi"/>
          <w:b w:val="0"/>
          <w:color w:val="auto"/>
          <w:sz w:val="22"/>
          <w:szCs w:val="22"/>
        </w:rPr>
        <w:t xml:space="preserve">En France, </w:t>
      </w:r>
      <w:r w:rsidRPr="009462F8">
        <w:rPr>
          <w:rFonts w:eastAsia="Times New Roman" w:cstheme="majorHAnsi"/>
          <w:b w:val="0"/>
          <w:color w:val="auto"/>
          <w:sz w:val="22"/>
          <w:szCs w:val="22"/>
        </w:rPr>
        <w:t>plus de 36</w:t>
      </w:r>
      <w:r>
        <w:rPr>
          <w:rFonts w:eastAsia="Times New Roman" w:cstheme="majorHAnsi"/>
          <w:b w:val="0"/>
          <w:color w:val="auto"/>
          <w:sz w:val="22"/>
          <w:szCs w:val="22"/>
        </w:rPr>
        <w:t> </w:t>
      </w:r>
      <w:r w:rsidRPr="009462F8">
        <w:rPr>
          <w:rFonts w:eastAsia="Times New Roman" w:cstheme="majorHAnsi"/>
          <w:b w:val="0"/>
          <w:color w:val="auto"/>
          <w:sz w:val="22"/>
          <w:szCs w:val="22"/>
        </w:rPr>
        <w:t>000</w:t>
      </w:r>
      <w:r>
        <w:rPr>
          <w:rFonts w:eastAsia="Times New Roman" w:cstheme="majorHAnsi"/>
          <w:b w:val="0"/>
          <w:color w:val="auto"/>
          <w:sz w:val="22"/>
          <w:szCs w:val="22"/>
        </w:rPr>
        <w:t xml:space="preserve"> monuments ont été érigés</w:t>
      </w:r>
      <w:r w:rsidRPr="009462F8">
        <w:rPr>
          <w:rFonts w:eastAsia="Times New Roman" w:cstheme="majorHAnsi"/>
          <w:b w:val="0"/>
          <w:color w:val="auto"/>
          <w:sz w:val="22"/>
          <w:szCs w:val="22"/>
        </w:rPr>
        <w:t>, ce qui correspond pratiquement à l’ensemble des communes du pays. La symbolique de ces édifices</w:t>
      </w:r>
      <w:r>
        <w:rPr>
          <w:rFonts w:eastAsia="Times New Roman" w:cstheme="majorHAnsi"/>
          <w:b w:val="0"/>
          <w:color w:val="auto"/>
          <w:sz w:val="22"/>
          <w:szCs w:val="22"/>
        </w:rPr>
        <w:t xml:space="preserve"> </w:t>
      </w:r>
      <w:r w:rsidRPr="009462F8">
        <w:rPr>
          <w:rFonts w:eastAsia="Times New Roman" w:cstheme="majorHAnsi"/>
          <w:b w:val="0"/>
          <w:color w:val="auto"/>
          <w:sz w:val="22"/>
          <w:szCs w:val="22"/>
        </w:rPr>
        <w:t>est particulièrement forte. Nombreuses sont les représentations de soldats en uniforme, incarnation du destin tragique de ces poilus. La figure de la femme, qu’elle soit une allégorie de la souffrance, de la France, est une autre de ces thématiques employées pour glorifier les morts qui ont versé leur sang pour leur pays.</w:t>
      </w:r>
      <w:r w:rsidR="00516E7A">
        <w:rPr>
          <w:rFonts w:eastAsia="Times New Roman" w:cstheme="majorHAnsi"/>
          <w:b w:val="0"/>
          <w:color w:val="auto"/>
          <w:sz w:val="22"/>
          <w:szCs w:val="22"/>
        </w:rPr>
        <w:t xml:space="preserve">      </w:t>
      </w:r>
    </w:p>
    <w:p w14:paraId="7CAA44E7" w14:textId="2B225E7C" w:rsidR="00516E7A" w:rsidRDefault="005B4246" w:rsidP="00516E7A">
      <w:pPr>
        <w:pStyle w:val="Titre1"/>
        <w:shd w:val="clear" w:color="auto" w:fill="FFFFFF"/>
        <w:spacing w:before="0"/>
        <w:jc w:val="both"/>
        <w:rPr>
          <w:rFonts w:eastAsia="Times New Roman" w:cstheme="majorHAnsi"/>
          <w:b w:val="0"/>
          <w:color w:val="auto"/>
          <w:sz w:val="22"/>
          <w:szCs w:val="22"/>
        </w:rPr>
      </w:pPr>
      <w:r>
        <w:rPr>
          <w:rFonts w:eastAsia="Times New Roman" w:cstheme="majorHAnsi"/>
          <w:b w:val="0"/>
          <w:color w:val="auto"/>
          <w:sz w:val="22"/>
          <w:szCs w:val="22"/>
        </w:rPr>
        <w:t xml:space="preserve"> </w:t>
      </w:r>
    </w:p>
    <w:p w14:paraId="0FB3BDA6" w14:textId="10EA040E" w:rsidR="005B4246" w:rsidRPr="005B4246" w:rsidRDefault="005B4246" w:rsidP="00516E7A">
      <w:pPr>
        <w:pStyle w:val="Titre1"/>
        <w:shd w:val="clear" w:color="auto" w:fill="FFFFFF"/>
        <w:spacing w:before="0"/>
        <w:jc w:val="both"/>
        <w:rPr>
          <w:rFonts w:eastAsia="Times New Roman" w:cstheme="majorHAnsi"/>
          <w:b w:val="0"/>
          <w:color w:val="auto"/>
          <w:sz w:val="22"/>
          <w:szCs w:val="22"/>
        </w:rPr>
      </w:pPr>
      <w:r>
        <w:rPr>
          <w:rFonts w:eastAsia="Times New Roman" w:cstheme="majorHAnsi"/>
          <w:b w:val="0"/>
          <w:color w:val="auto"/>
          <w:sz w:val="22"/>
          <w:szCs w:val="22"/>
        </w:rPr>
        <w:t>D</w:t>
      </w:r>
      <w:r w:rsidR="009462F8" w:rsidRPr="005B4246">
        <w:rPr>
          <w:rFonts w:eastAsia="Times New Roman" w:cstheme="majorHAnsi"/>
          <w:b w:val="0"/>
          <w:color w:val="auto"/>
          <w:sz w:val="22"/>
          <w:szCs w:val="22"/>
        </w:rPr>
        <w:t>e rares de monuments pacifistes</w:t>
      </w:r>
      <w:r>
        <w:rPr>
          <w:rFonts w:eastAsia="Times New Roman" w:cstheme="majorHAnsi"/>
          <w:b w:val="0"/>
          <w:color w:val="auto"/>
          <w:sz w:val="22"/>
          <w:szCs w:val="22"/>
        </w:rPr>
        <w:t xml:space="preserve"> </w:t>
      </w:r>
      <w:r w:rsidRPr="005B4246">
        <w:rPr>
          <w:rFonts w:eastAsia="Times New Roman" w:cstheme="majorHAnsi"/>
          <w:b w:val="0"/>
          <w:color w:val="auto"/>
          <w:sz w:val="22"/>
          <w:szCs w:val="22"/>
        </w:rPr>
        <w:t xml:space="preserve">(une dizaine) </w:t>
      </w:r>
      <w:r w:rsidR="009462F8" w:rsidRPr="005B4246">
        <w:rPr>
          <w:rFonts w:eastAsia="Times New Roman" w:cstheme="majorHAnsi"/>
          <w:b w:val="0"/>
          <w:color w:val="auto"/>
          <w:sz w:val="22"/>
          <w:szCs w:val="22"/>
        </w:rPr>
        <w:t xml:space="preserve">existent </w:t>
      </w:r>
      <w:r>
        <w:rPr>
          <w:rFonts w:eastAsia="Times New Roman" w:cstheme="majorHAnsi"/>
          <w:b w:val="0"/>
          <w:color w:val="auto"/>
          <w:sz w:val="22"/>
          <w:szCs w:val="22"/>
        </w:rPr>
        <w:t>toutefois</w:t>
      </w:r>
      <w:r w:rsidR="009462F8" w:rsidRPr="005B4246">
        <w:rPr>
          <w:rFonts w:cstheme="majorHAnsi"/>
          <w:b w:val="0"/>
          <w:bCs w:val="0"/>
          <w:color w:val="auto"/>
          <w:sz w:val="22"/>
          <w:szCs w:val="22"/>
          <w:lang w:val="fr-CH"/>
        </w:rPr>
        <w:t>.</w:t>
      </w:r>
      <w:r w:rsidRPr="005B4246">
        <w:rPr>
          <w:rFonts w:cstheme="majorHAnsi"/>
          <w:b w:val="0"/>
          <w:bCs w:val="0"/>
          <w:color w:val="auto"/>
          <w:sz w:val="22"/>
          <w:szCs w:val="22"/>
          <w:lang w:val="fr-CH"/>
        </w:rPr>
        <w:t xml:space="preserve"> </w:t>
      </w:r>
      <w:r w:rsidR="009462F8" w:rsidRPr="005B4246">
        <w:rPr>
          <w:rFonts w:cstheme="majorHAnsi"/>
          <w:b w:val="0"/>
          <w:bCs w:val="0"/>
          <w:color w:val="auto"/>
          <w:sz w:val="22"/>
          <w:szCs w:val="22"/>
          <w:lang w:val="fr-CH"/>
        </w:rPr>
        <w:t>L’un deux, à Dardilly, dans le département du Rhône, appelle même à la fraternité entre les peuples, une formule trônant en haut de cet édifice en forme d’obélisque : « Contre la guerre, à ses victimes, à la fraternité des peuples</w:t>
      </w:r>
      <w:r w:rsidRPr="005B4246">
        <w:rPr>
          <w:rFonts w:cstheme="majorHAnsi"/>
          <w:b w:val="0"/>
          <w:bCs w:val="0"/>
          <w:color w:val="auto"/>
          <w:sz w:val="22"/>
          <w:szCs w:val="22"/>
          <w:lang w:val="fr-CH"/>
        </w:rPr>
        <w:t> »</w:t>
      </w:r>
      <w:r w:rsidR="009462F8" w:rsidRPr="005B4246">
        <w:rPr>
          <w:rFonts w:cstheme="majorHAnsi"/>
          <w:b w:val="0"/>
          <w:bCs w:val="0"/>
          <w:color w:val="auto"/>
          <w:sz w:val="22"/>
          <w:szCs w:val="22"/>
          <w:lang w:val="fr-CH"/>
        </w:rPr>
        <w:t>. Cette formule est atypique, surtout lorsque l’on replace le monument dans le contexte de l’époque où il fut construit, tant la figure de l’autre, l’Allemand, le vaincu, était haïe. Aucune arme ou drapeau n’est présent sur la sculpture et point de glorification des héros morts pour la France. La seule référence objective à la guerre vient de la scène principale : une mère qui fuit avec son enfant une maison en feu.</w:t>
      </w:r>
      <w:r w:rsidRPr="005B4246">
        <w:rPr>
          <w:rFonts w:cstheme="majorHAnsi"/>
          <w:b w:val="0"/>
          <w:bCs w:val="0"/>
          <w:color w:val="auto"/>
          <w:sz w:val="22"/>
          <w:szCs w:val="22"/>
          <w:lang w:val="fr-CH"/>
        </w:rPr>
        <w:t xml:space="preserve"> </w:t>
      </w:r>
    </w:p>
    <w:p w14:paraId="12712776" w14:textId="4EFAA214" w:rsidR="005B4246" w:rsidRDefault="005B4246" w:rsidP="00516E7A">
      <w:pPr>
        <w:pStyle w:val="Titre1"/>
        <w:shd w:val="clear" w:color="auto" w:fill="FFFFFF"/>
        <w:spacing w:before="0"/>
        <w:jc w:val="both"/>
        <w:rPr>
          <w:rFonts w:cstheme="majorHAnsi"/>
          <w:b w:val="0"/>
          <w:bCs w:val="0"/>
          <w:color w:val="auto"/>
          <w:sz w:val="22"/>
          <w:szCs w:val="22"/>
          <w:lang w:val="fr-CH"/>
        </w:rPr>
      </w:pPr>
      <w:r w:rsidRPr="005B4246">
        <w:rPr>
          <w:rFonts w:cstheme="majorHAnsi"/>
          <w:b w:val="0"/>
          <w:bCs w:val="0"/>
          <w:color w:val="auto"/>
          <w:sz w:val="22"/>
          <w:szCs w:val="22"/>
          <w:lang w:val="fr-CH"/>
        </w:rPr>
        <w:t>Un autre exemple se trouve dans la commune de Gentioux, dans la Creuse. La sculpture d’un enfant, le poing droit serré et brandi face à un obélisque où sont inscrits les noms des disparus de la commune, compose l’ensemble. Mais c’est surtout la formule « Maudite soit la guerre », sous la stèle des morts, qui donne à ce monument toute sa mesure. Son existence même a longtemps été jugée problématique par les autorités.</w:t>
      </w:r>
      <w:r>
        <w:rPr>
          <w:rFonts w:cstheme="majorHAnsi"/>
          <w:b w:val="0"/>
          <w:bCs w:val="0"/>
          <w:color w:val="auto"/>
          <w:sz w:val="22"/>
          <w:szCs w:val="22"/>
          <w:lang w:val="fr-CH"/>
        </w:rPr>
        <w:t xml:space="preserve"> </w:t>
      </w:r>
      <w:r w:rsidRPr="005B4246">
        <w:rPr>
          <w:rFonts w:cstheme="majorHAnsi"/>
          <w:b w:val="0"/>
          <w:bCs w:val="0"/>
          <w:color w:val="auto"/>
          <w:sz w:val="22"/>
          <w:szCs w:val="22"/>
          <w:lang w:val="fr-CH"/>
        </w:rPr>
        <w:t xml:space="preserve">En 1922, le préfet </w:t>
      </w:r>
      <w:r>
        <w:rPr>
          <w:rFonts w:cstheme="majorHAnsi"/>
          <w:b w:val="0"/>
          <w:bCs w:val="0"/>
          <w:color w:val="auto"/>
          <w:sz w:val="22"/>
          <w:szCs w:val="22"/>
          <w:lang w:val="fr-CH"/>
        </w:rPr>
        <w:t xml:space="preserve">a </w:t>
      </w:r>
      <w:r w:rsidRPr="005B4246">
        <w:rPr>
          <w:rFonts w:cstheme="majorHAnsi"/>
          <w:b w:val="0"/>
          <w:bCs w:val="0"/>
          <w:color w:val="auto"/>
          <w:sz w:val="22"/>
          <w:szCs w:val="22"/>
          <w:lang w:val="fr-CH"/>
        </w:rPr>
        <w:t>même refus</w:t>
      </w:r>
      <w:r>
        <w:rPr>
          <w:rFonts w:cstheme="majorHAnsi"/>
          <w:b w:val="0"/>
          <w:bCs w:val="0"/>
          <w:color w:val="auto"/>
          <w:sz w:val="22"/>
          <w:szCs w:val="22"/>
          <w:lang w:val="fr-CH"/>
        </w:rPr>
        <w:t>é</w:t>
      </w:r>
      <w:r w:rsidRPr="005B4246">
        <w:rPr>
          <w:rFonts w:cstheme="majorHAnsi"/>
          <w:b w:val="0"/>
          <w:bCs w:val="0"/>
          <w:color w:val="auto"/>
          <w:sz w:val="22"/>
          <w:szCs w:val="22"/>
          <w:lang w:val="fr-CH"/>
        </w:rPr>
        <w:t xml:space="preserve"> de participer à son inauguration. Le monument est devenu un lieu de rassemblement pour les mouvements pacifistes, où, tous les 11 novembre est entonnée la célèbre </w:t>
      </w:r>
      <w:r w:rsidRPr="005B4246">
        <w:rPr>
          <w:rFonts w:cstheme="majorHAnsi"/>
          <w:b w:val="0"/>
          <w:bCs w:val="0"/>
          <w:i/>
          <w:iCs/>
          <w:color w:val="auto"/>
          <w:sz w:val="22"/>
          <w:szCs w:val="22"/>
          <w:lang w:val="fr-CH"/>
        </w:rPr>
        <w:t>chanson de Craonne</w:t>
      </w:r>
      <w:r w:rsidRPr="005B4246">
        <w:rPr>
          <w:rFonts w:cstheme="majorHAnsi"/>
          <w:b w:val="0"/>
          <w:bCs w:val="0"/>
          <w:color w:val="auto"/>
          <w:sz w:val="22"/>
          <w:szCs w:val="22"/>
          <w:lang w:val="fr-CH"/>
        </w:rPr>
        <w:t xml:space="preserve">. Durant la Première Guerre mondiale cette chanson contestataire </w:t>
      </w:r>
      <w:r>
        <w:rPr>
          <w:rFonts w:cstheme="majorHAnsi"/>
          <w:b w:val="0"/>
          <w:bCs w:val="0"/>
          <w:color w:val="auto"/>
          <w:sz w:val="22"/>
          <w:szCs w:val="22"/>
          <w:lang w:val="fr-CH"/>
        </w:rPr>
        <w:t>avait été</w:t>
      </w:r>
      <w:r w:rsidRPr="005B4246">
        <w:rPr>
          <w:rFonts w:cstheme="majorHAnsi"/>
          <w:b w:val="0"/>
          <w:bCs w:val="0"/>
          <w:color w:val="auto"/>
          <w:sz w:val="22"/>
          <w:szCs w:val="22"/>
          <w:lang w:val="fr-CH"/>
        </w:rPr>
        <w:t xml:space="preserve"> censurée et interdite par le commandement militaire pour ses paroles antimilitaristes.</w:t>
      </w:r>
    </w:p>
    <w:p w14:paraId="0028BDAC" w14:textId="791719DA" w:rsidR="005B4246" w:rsidRPr="005B4246" w:rsidRDefault="005B4246" w:rsidP="005B4246">
      <w:pPr>
        <w:jc w:val="right"/>
        <w:rPr>
          <w:rFonts w:asciiTheme="majorHAnsi" w:hAnsiTheme="majorHAnsi" w:cstheme="majorHAnsi"/>
          <w:sz w:val="20"/>
          <w:szCs w:val="20"/>
          <w:lang w:val="fr-CH"/>
        </w:rPr>
      </w:pPr>
      <w:r w:rsidRPr="005B4246">
        <w:rPr>
          <w:rFonts w:asciiTheme="majorHAnsi" w:hAnsiTheme="majorHAnsi" w:cstheme="majorHAnsi"/>
          <w:sz w:val="20"/>
          <w:szCs w:val="20"/>
          <w:lang w:val="fr-CH"/>
        </w:rPr>
        <w:t xml:space="preserve">Adapté de Vincent Coste « 14-18 : « Maudite soit la guerre », les rares monuments aux morts </w:t>
      </w:r>
      <w:r>
        <w:rPr>
          <w:rFonts w:asciiTheme="majorHAnsi" w:hAnsiTheme="majorHAnsi" w:cstheme="majorHAnsi"/>
          <w:sz w:val="20"/>
          <w:szCs w:val="20"/>
          <w:lang w:val="fr-CH"/>
        </w:rPr>
        <w:br/>
      </w:r>
      <w:r w:rsidRPr="005B4246">
        <w:rPr>
          <w:rFonts w:asciiTheme="majorHAnsi" w:hAnsiTheme="majorHAnsi" w:cstheme="majorHAnsi"/>
          <w:sz w:val="20"/>
          <w:szCs w:val="20"/>
          <w:lang w:val="fr-CH"/>
        </w:rPr>
        <w:t xml:space="preserve">pacifistes », </w:t>
      </w:r>
      <w:r>
        <w:rPr>
          <w:rFonts w:asciiTheme="majorHAnsi" w:hAnsiTheme="majorHAnsi" w:cstheme="majorHAnsi"/>
          <w:sz w:val="20"/>
          <w:szCs w:val="20"/>
          <w:lang w:val="fr-CH"/>
        </w:rPr>
        <w:t>s</w:t>
      </w:r>
      <w:r w:rsidRPr="005B4246">
        <w:rPr>
          <w:rFonts w:asciiTheme="majorHAnsi" w:hAnsiTheme="majorHAnsi" w:cstheme="majorHAnsi"/>
          <w:sz w:val="20"/>
          <w:szCs w:val="20"/>
          <w:lang w:val="fr-CH"/>
        </w:rPr>
        <w:t>ur euronews.com.</w:t>
      </w:r>
    </w:p>
    <w:p w14:paraId="0D802CE2" w14:textId="77777777" w:rsidR="009462F8" w:rsidRPr="005B4246" w:rsidRDefault="009462F8" w:rsidP="009462F8">
      <w:pPr>
        <w:rPr>
          <w:lang w:val="fr-CH"/>
        </w:rPr>
      </w:pPr>
    </w:p>
    <w:p w14:paraId="422C281A" w14:textId="77777777" w:rsidR="00E276E9" w:rsidRPr="006610C3" w:rsidRDefault="00E276E9" w:rsidP="005F6E4F">
      <w:pPr>
        <w:pStyle w:val="Paragraphestandard"/>
        <w:widowControl/>
        <w:spacing w:line="240" w:lineRule="auto"/>
        <w:jc w:val="both"/>
        <w:rPr>
          <w:rFonts w:asciiTheme="majorHAnsi" w:hAnsiTheme="majorHAnsi" w:cstheme="majorHAnsi"/>
          <w:color w:val="auto"/>
          <w:sz w:val="22"/>
          <w:szCs w:val="22"/>
        </w:rPr>
      </w:pPr>
    </w:p>
    <w:sectPr w:rsidR="00E276E9" w:rsidRPr="006610C3" w:rsidSect="00F412FD">
      <w:headerReference w:type="even" r:id="rId11"/>
      <w:headerReference w:type="default" r:id="rId12"/>
      <w:footerReference w:type="even" r:id="rId13"/>
      <w:footerReference w:type="default" r:id="rId14"/>
      <w:headerReference w:type="first" r:id="rId15"/>
      <w:pgSz w:w="11900" w:h="16840" w:code="9"/>
      <w:pgMar w:top="1701" w:right="1021" w:bottom="993" w:left="1701" w:header="709" w:footer="4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1D7EE" w14:textId="77777777" w:rsidR="00250BF5" w:rsidRDefault="00250BF5" w:rsidP="001875A8">
      <w:r>
        <w:separator/>
      </w:r>
    </w:p>
  </w:endnote>
  <w:endnote w:type="continuationSeparator" w:id="0">
    <w:p w14:paraId="6D4227D7" w14:textId="77777777" w:rsidR="00250BF5" w:rsidRDefault="00250BF5" w:rsidP="0018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genda-LightCondensed">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PMingLiU">
    <w:altName w:val="Microsoft JhengHei"/>
    <w:panose1 w:val="02010601000101010101"/>
    <w:charset w:val="88"/>
    <w:family w:val="roman"/>
    <w:pitch w:val="variable"/>
    <w:sig w:usb0="A00002FF" w:usb1="28CFFCFA" w:usb2="00000016" w:usb3="00000000" w:csb0="001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9AE98" w14:textId="77777777" w:rsidR="006A56F8" w:rsidRPr="00AE35F3" w:rsidRDefault="006A56F8" w:rsidP="006A56F8">
    <w:pPr>
      <w:pStyle w:val="Pieddepage"/>
      <w:tabs>
        <w:tab w:val="clear" w:pos="4536"/>
        <w:tab w:val="clear" w:pos="9072"/>
        <w:tab w:val="left" w:pos="1507"/>
      </w:tabs>
      <w:rPr>
        <w:rFonts w:asciiTheme="majorHAnsi" w:hAnsiTheme="majorHAnsi"/>
        <w:sz w:val="20"/>
        <w:szCs w:val="20"/>
      </w:rPr>
    </w:pPr>
    <w:r w:rsidRPr="003E7F0F">
      <w:rPr>
        <w:rFonts w:asciiTheme="majorHAnsi" w:hAnsiTheme="majorHAnsi"/>
        <w:sz w:val="20"/>
        <w:szCs w:val="20"/>
        <w:highlight w:val="yellow"/>
      </w:rPr>
      <w:t>4RN1 Contexte de la fin de l’Empire romain Information</w:t>
    </w:r>
    <w:r>
      <w:rPr>
        <w:rFonts w:asciiTheme="majorHAnsi" w:hAnsiTheme="majorHAnsi"/>
        <w:sz w:val="20"/>
        <w:szCs w:val="20"/>
      </w:rPr>
      <w:t xml:space="preserve">  –  </w:t>
    </w:r>
    <w:r w:rsidRPr="003E7F0F">
      <w:rPr>
        <w:rFonts w:asciiTheme="majorHAnsi" w:hAnsiTheme="majorHAnsi"/>
        <w:sz w:val="20"/>
        <w:szCs w:val="20"/>
        <w:highlight w:val="cyan"/>
      </w:rPr>
      <w:t>00</w:t>
    </w:r>
    <w:r>
      <w:rPr>
        <w:rFonts w:asciiTheme="majorHAnsi" w:hAnsiTheme="majorHAnsi"/>
        <w:sz w:val="20"/>
        <w:szCs w:val="20"/>
      </w:rPr>
      <w:t>.</w:t>
    </w:r>
    <w:r w:rsidRPr="003E7F0F">
      <w:rPr>
        <w:rFonts w:asciiTheme="majorHAnsi" w:hAnsiTheme="majorHAnsi"/>
        <w:sz w:val="20"/>
        <w:szCs w:val="20"/>
        <w:highlight w:val="cyan"/>
      </w:rPr>
      <w:t>00</w:t>
    </w:r>
    <w:r>
      <w:rPr>
        <w:rFonts w:asciiTheme="majorHAnsi" w:hAnsiTheme="majorHAnsi"/>
        <w:sz w:val="20"/>
        <w:szCs w:val="20"/>
      </w:rPr>
      <w:t xml:space="preserve">.2017  –  Page </w:t>
    </w: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A050C">
      <w:rPr>
        <w:rFonts w:asciiTheme="majorHAnsi" w:hAnsiTheme="majorHAnsi"/>
        <w:noProof/>
        <w:sz w:val="20"/>
        <w:szCs w:val="20"/>
      </w:rPr>
      <w:t>2</w:t>
    </w:r>
    <w:r>
      <w:rPr>
        <w:rFonts w:asciiTheme="majorHAnsi" w:hAnsiTheme="maj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E6A2" w14:textId="0E2F6F8D" w:rsidR="003459CF" w:rsidRPr="00AE35F3" w:rsidRDefault="007B7B2C" w:rsidP="00AE35F3">
    <w:pPr>
      <w:pStyle w:val="Pieddepage"/>
      <w:tabs>
        <w:tab w:val="clear" w:pos="4536"/>
        <w:tab w:val="clear" w:pos="9072"/>
        <w:tab w:val="left" w:pos="1507"/>
      </w:tabs>
      <w:rPr>
        <w:rFonts w:asciiTheme="majorHAnsi" w:hAnsiTheme="majorHAnsi"/>
        <w:sz w:val="20"/>
        <w:szCs w:val="20"/>
      </w:rPr>
    </w:pPr>
    <w:r w:rsidRPr="00F412FD">
      <w:rPr>
        <w:rFonts w:asciiTheme="majorHAnsi" w:hAnsiTheme="majorHAnsi"/>
        <w:sz w:val="20"/>
        <w:szCs w:val="20"/>
      </w:rPr>
      <w:t>0</w:t>
    </w:r>
    <w:r w:rsidR="00E75995" w:rsidRPr="00F412FD">
      <w:rPr>
        <w:rFonts w:asciiTheme="majorHAnsi" w:hAnsiTheme="majorHAnsi"/>
        <w:sz w:val="20"/>
        <w:szCs w:val="20"/>
      </w:rPr>
      <w:t>2</w:t>
    </w:r>
    <w:r w:rsidR="003459CF" w:rsidRPr="00F412FD">
      <w:rPr>
        <w:rFonts w:asciiTheme="majorHAnsi" w:hAnsiTheme="majorHAnsi"/>
        <w:sz w:val="20"/>
        <w:szCs w:val="20"/>
      </w:rPr>
      <w:t>RN</w:t>
    </w:r>
    <w:r w:rsidR="00345A2F" w:rsidRPr="00F412FD">
      <w:rPr>
        <w:rFonts w:asciiTheme="majorHAnsi" w:hAnsiTheme="majorHAnsi"/>
        <w:sz w:val="20"/>
        <w:szCs w:val="20"/>
      </w:rPr>
      <w:t>1</w:t>
    </w:r>
    <w:r w:rsidR="00E8231C" w:rsidRPr="00F412FD">
      <w:rPr>
        <w:rFonts w:asciiTheme="majorHAnsi" w:hAnsiTheme="majorHAnsi"/>
        <w:sz w:val="20"/>
        <w:szCs w:val="20"/>
      </w:rPr>
      <w:t>1</w:t>
    </w:r>
    <w:r w:rsidR="003F5257" w:rsidRPr="00F412FD">
      <w:rPr>
        <w:rFonts w:asciiTheme="majorHAnsi" w:hAnsiTheme="majorHAnsi"/>
        <w:sz w:val="20"/>
        <w:szCs w:val="20"/>
      </w:rPr>
      <w:t>-</w:t>
    </w:r>
    <w:r w:rsidR="00F412FD" w:rsidRPr="00F412FD">
      <w:rPr>
        <w:rFonts w:asciiTheme="majorHAnsi" w:hAnsiTheme="majorHAnsi"/>
        <w:sz w:val="20"/>
        <w:szCs w:val="20"/>
      </w:rPr>
      <w:t>1</w:t>
    </w:r>
    <w:r w:rsidR="00646EE4">
      <w:rPr>
        <w:rFonts w:asciiTheme="majorHAnsi" w:hAnsiTheme="majorHAnsi"/>
        <w:sz w:val="20"/>
        <w:szCs w:val="20"/>
      </w:rPr>
      <w:t>7</w:t>
    </w:r>
    <w:r w:rsidR="00F412FD" w:rsidRPr="00F412FD">
      <w:rPr>
        <w:rFonts w:asciiTheme="majorHAnsi" w:hAnsiTheme="majorHAnsi"/>
        <w:sz w:val="20"/>
        <w:szCs w:val="20"/>
      </w:rPr>
      <w:t>b</w:t>
    </w:r>
    <w:r w:rsidR="00F412FD">
      <w:rPr>
        <w:rFonts w:asciiTheme="majorHAnsi" w:hAnsiTheme="majorHAnsi"/>
        <w:sz w:val="20"/>
        <w:szCs w:val="20"/>
      </w:rPr>
      <w:t xml:space="preserve"> - </w:t>
    </w:r>
    <w:r w:rsidR="00AC640A" w:rsidRPr="00AC640A">
      <w:rPr>
        <w:rFonts w:asciiTheme="majorHAnsi" w:hAnsiTheme="majorHAnsi"/>
        <w:sz w:val="20"/>
        <w:szCs w:val="20"/>
      </w:rPr>
      <w:t xml:space="preserve">Lieux de mémoire </w:t>
    </w:r>
    <w:r w:rsidR="00F412FD">
      <w:rPr>
        <w:rFonts w:asciiTheme="majorHAnsi" w:hAnsiTheme="majorHAnsi"/>
        <w:sz w:val="20"/>
        <w:szCs w:val="20"/>
      </w:rPr>
      <w:t>de la Première Guerre mondiale</w:t>
    </w:r>
    <w:r w:rsidR="003459CF" w:rsidRPr="00AC640A">
      <w:rPr>
        <w:rFonts w:asciiTheme="majorHAnsi" w:hAnsiTheme="majorHAnsi"/>
        <w:sz w:val="20"/>
        <w:szCs w:val="20"/>
      </w:rPr>
      <w:t xml:space="preserve">  –  </w:t>
    </w:r>
    <w:r w:rsidR="00646EE4">
      <w:rPr>
        <w:rFonts w:asciiTheme="majorHAnsi" w:hAnsiTheme="majorHAnsi"/>
        <w:sz w:val="20"/>
        <w:szCs w:val="20"/>
      </w:rPr>
      <w:t>30</w:t>
    </w:r>
    <w:r w:rsidR="003459CF" w:rsidRPr="00AC640A">
      <w:rPr>
        <w:rFonts w:asciiTheme="majorHAnsi" w:hAnsiTheme="majorHAnsi"/>
        <w:sz w:val="20"/>
        <w:szCs w:val="20"/>
      </w:rPr>
      <w:t>.0</w:t>
    </w:r>
    <w:r w:rsidR="00646EE4">
      <w:rPr>
        <w:rFonts w:asciiTheme="majorHAnsi" w:hAnsiTheme="majorHAnsi"/>
        <w:sz w:val="20"/>
        <w:szCs w:val="20"/>
      </w:rPr>
      <w:t>7</w:t>
    </w:r>
    <w:r w:rsidR="003459CF" w:rsidRPr="00AC640A">
      <w:rPr>
        <w:rFonts w:asciiTheme="majorHAnsi" w:hAnsiTheme="majorHAnsi"/>
        <w:sz w:val="20"/>
        <w:szCs w:val="20"/>
      </w:rPr>
      <w:t>.20</w:t>
    </w:r>
    <w:r w:rsidR="007602FF" w:rsidRPr="00AC640A">
      <w:rPr>
        <w:rFonts w:asciiTheme="majorHAnsi" w:hAnsiTheme="majorHAnsi"/>
        <w:sz w:val="20"/>
        <w:szCs w:val="20"/>
      </w:rPr>
      <w:t>2</w:t>
    </w:r>
    <w:r w:rsidR="00E8231C" w:rsidRPr="00AC640A">
      <w:rPr>
        <w:rFonts w:asciiTheme="majorHAnsi" w:hAnsiTheme="majorHAnsi"/>
        <w:sz w:val="20"/>
        <w:szCs w:val="20"/>
      </w:rPr>
      <w:t>1</w:t>
    </w:r>
    <w:r w:rsidR="003459CF" w:rsidRPr="00AC640A">
      <w:rPr>
        <w:rFonts w:asciiTheme="majorHAnsi" w:hAnsiTheme="majorHAnsi"/>
        <w:sz w:val="20"/>
        <w:szCs w:val="20"/>
      </w:rPr>
      <w:t xml:space="preserve">  –  Page </w:t>
    </w:r>
    <w:r w:rsidR="003E7F0F" w:rsidRPr="00AC640A">
      <w:rPr>
        <w:rFonts w:asciiTheme="majorHAnsi" w:hAnsiTheme="majorHAnsi"/>
        <w:sz w:val="20"/>
        <w:szCs w:val="20"/>
      </w:rPr>
      <w:fldChar w:fldCharType="begin"/>
    </w:r>
    <w:r w:rsidR="003E7F0F" w:rsidRPr="00AC640A">
      <w:rPr>
        <w:rFonts w:asciiTheme="majorHAnsi" w:hAnsiTheme="majorHAnsi"/>
        <w:sz w:val="20"/>
        <w:szCs w:val="20"/>
      </w:rPr>
      <w:instrText xml:space="preserve"> PAGE   \* MERGEFORMAT </w:instrText>
    </w:r>
    <w:r w:rsidR="003E7F0F" w:rsidRPr="00AC640A">
      <w:rPr>
        <w:rFonts w:asciiTheme="majorHAnsi" w:hAnsiTheme="majorHAnsi"/>
        <w:sz w:val="20"/>
        <w:szCs w:val="20"/>
      </w:rPr>
      <w:fldChar w:fldCharType="separate"/>
    </w:r>
    <w:r w:rsidR="001A7CEB">
      <w:rPr>
        <w:rFonts w:asciiTheme="majorHAnsi" w:hAnsiTheme="majorHAnsi"/>
        <w:noProof/>
        <w:sz w:val="20"/>
        <w:szCs w:val="20"/>
      </w:rPr>
      <w:t>1</w:t>
    </w:r>
    <w:r w:rsidR="003E7F0F" w:rsidRPr="00AC640A">
      <w:rPr>
        <w:rFonts w:asciiTheme="majorHAnsi" w:hAnsiTheme="majorHAnsi"/>
        <w:sz w:val="20"/>
        <w:szCs w:val="20"/>
      </w:rPr>
      <w:fldChar w:fldCharType="end"/>
    </w:r>
    <w:r w:rsidR="001C6402" w:rsidRPr="00AC640A">
      <w:rPr>
        <w:rFonts w:asciiTheme="majorHAnsi" w:hAnsiTheme="maj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275B7" w14:textId="77777777" w:rsidR="00250BF5" w:rsidRDefault="00250BF5" w:rsidP="001875A8">
      <w:r>
        <w:separator/>
      </w:r>
    </w:p>
  </w:footnote>
  <w:footnote w:type="continuationSeparator" w:id="0">
    <w:p w14:paraId="35EDB755" w14:textId="77777777" w:rsidR="00250BF5" w:rsidRDefault="00250BF5" w:rsidP="00187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76CE5" w14:textId="77777777" w:rsidR="006A56F8" w:rsidRPr="00301C84" w:rsidRDefault="006A56F8" w:rsidP="006A56F8">
    <w:pPr>
      <w:pStyle w:val="En-tte"/>
      <w:rPr>
        <w:rFonts w:asciiTheme="majorHAnsi" w:hAnsiTheme="majorHAnsi"/>
        <w:b/>
        <w:sz w:val="28"/>
        <w:szCs w:val="28"/>
      </w:rPr>
    </w:pPr>
    <w:r w:rsidRPr="00301C84">
      <w:rPr>
        <w:rFonts w:asciiTheme="majorHAnsi" w:hAnsiTheme="majorHAnsi"/>
        <w:b/>
        <w:sz w:val="28"/>
        <w:szCs w:val="28"/>
      </w:rPr>
      <w:t>INTITULÉ MODULE – (Cambria, majuscules, gr</w:t>
    </w:r>
    <w:r>
      <w:rPr>
        <w:rFonts w:asciiTheme="majorHAnsi" w:hAnsiTheme="majorHAnsi"/>
        <w:b/>
        <w:sz w:val="28"/>
        <w:szCs w:val="28"/>
      </w:rPr>
      <w:t>a</w:t>
    </w:r>
    <w:r w:rsidRPr="00301C84">
      <w:rPr>
        <w:rFonts w:asciiTheme="majorHAnsi" w:hAnsiTheme="majorHAnsi"/>
        <w:b/>
        <w:sz w:val="28"/>
        <w:szCs w:val="28"/>
      </w:rPr>
      <w:t>s, 14 pts)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D0D01" w14:textId="77777777" w:rsidR="003459CF" w:rsidRPr="00301C84" w:rsidRDefault="00E75995" w:rsidP="007602FF">
    <w:pPr>
      <w:pStyle w:val="En-tte"/>
      <w:spacing w:before="240"/>
      <w:ind w:left="426"/>
      <w:jc w:val="right"/>
      <w:rPr>
        <w:rFonts w:asciiTheme="majorHAnsi" w:hAnsiTheme="majorHAnsi"/>
        <w:b/>
        <w:sz w:val="28"/>
        <w:szCs w:val="28"/>
      </w:rPr>
    </w:pPr>
    <w:r w:rsidRPr="00E75995">
      <w:rPr>
        <w:rFonts w:asciiTheme="majorHAnsi" w:hAnsiTheme="majorHAnsi"/>
        <w:b/>
        <w:noProof/>
        <w:sz w:val="28"/>
        <w:szCs w:val="28"/>
        <w:lang w:val="fr-CH" w:eastAsia="fr-CH"/>
      </w:rPr>
      <w:drawing>
        <wp:anchor distT="0" distB="0" distL="114300" distR="114300" simplePos="0" relativeHeight="251658752" behindDoc="1" locked="1" layoutInCell="1" allowOverlap="1" wp14:anchorId="48853091" wp14:editId="38A4FC0C">
          <wp:simplePos x="0" y="0"/>
          <wp:positionH relativeFrom="column">
            <wp:posOffset>-1008380</wp:posOffset>
          </wp:positionH>
          <wp:positionV relativeFrom="page">
            <wp:posOffset>194310</wp:posOffset>
          </wp:positionV>
          <wp:extent cx="6584400" cy="612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84400" cy="612000"/>
                  </a:xfrm>
                  <a:prstGeom prst="rect">
                    <a:avLst/>
                  </a:prstGeom>
                </pic:spPr>
              </pic:pic>
            </a:graphicData>
          </a:graphic>
          <wp14:sizeRelH relativeFrom="margin">
            <wp14:pctWidth>0</wp14:pctWidth>
          </wp14:sizeRelH>
          <wp14:sizeRelV relativeFrom="margin">
            <wp14:pctHeight>0</wp14:pctHeight>
          </wp14:sizeRelV>
        </wp:anchor>
      </w:drawing>
    </w:r>
    <w:r w:rsidR="004F314A">
      <w:rPr>
        <w:noProof/>
        <w:sz w:val="22"/>
        <w:szCs w:val="22"/>
        <w:lang w:val="fr-CH" w:eastAsia="fr-CH"/>
      </w:rPr>
      <mc:AlternateContent>
        <mc:Choice Requires="wpg">
          <w:drawing>
            <wp:anchor distT="0" distB="0" distL="114300" distR="114300" simplePos="0" relativeHeight="251657728" behindDoc="1" locked="1" layoutInCell="1" allowOverlap="1" wp14:anchorId="2C663C3E" wp14:editId="6921CEDE">
              <wp:simplePos x="0" y="0"/>
              <wp:positionH relativeFrom="page">
                <wp:posOffset>7323151</wp:posOffset>
              </wp:positionH>
              <wp:positionV relativeFrom="page">
                <wp:posOffset>0</wp:posOffset>
              </wp:positionV>
              <wp:extent cx="234000" cy="7052705"/>
              <wp:effectExtent l="0" t="0" r="1397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00" cy="7052705"/>
                        <a:chOff x="11650" y="0"/>
                        <a:chExt cx="255" cy="11114"/>
                      </a:xfrm>
                      <a:solidFill>
                        <a:srgbClr val="824100"/>
                      </a:solidFill>
                    </wpg:grpSpPr>
                    <wps:wsp>
                      <wps:cNvPr id="2" name="Freeform 3"/>
                      <wps:cNvSpPr>
                        <a:spLocks/>
                      </wps:cNvSpPr>
                      <wps:spPr bwMode="auto">
                        <a:xfrm>
                          <a:off x="11650" y="0"/>
                          <a:ext cx="255" cy="11114"/>
                        </a:xfrm>
                        <a:custGeom>
                          <a:avLst/>
                          <a:gdLst>
                            <a:gd name="T0" fmla="+- 0 11650 11650"/>
                            <a:gd name="T1" fmla="*/ T0 w 255"/>
                            <a:gd name="T2" fmla="*/ 5622 h 5622"/>
                            <a:gd name="T3" fmla="+- 0 11906 11650"/>
                            <a:gd name="T4" fmla="*/ T3 w 255"/>
                            <a:gd name="T5" fmla="*/ 5622 h 5622"/>
                            <a:gd name="T6" fmla="+- 0 11906 11650"/>
                            <a:gd name="T7" fmla="*/ T6 w 255"/>
                            <a:gd name="T8" fmla="*/ 0 h 5622"/>
                            <a:gd name="T9" fmla="+- 0 11650 11650"/>
                            <a:gd name="T10" fmla="*/ T9 w 255"/>
                            <a:gd name="T11" fmla="*/ 0 h 5622"/>
                            <a:gd name="T12" fmla="+- 0 11650 11650"/>
                            <a:gd name="T13" fmla="*/ T12 w 255"/>
                            <a:gd name="T14" fmla="*/ 5622 h 5622"/>
                          </a:gdLst>
                          <a:ahLst/>
                          <a:cxnLst>
                            <a:cxn ang="0">
                              <a:pos x="T1" y="T2"/>
                            </a:cxn>
                            <a:cxn ang="0">
                              <a:pos x="T4" y="T5"/>
                            </a:cxn>
                            <a:cxn ang="0">
                              <a:pos x="T7" y="T8"/>
                            </a:cxn>
                            <a:cxn ang="0">
                              <a:pos x="T10" y="T11"/>
                            </a:cxn>
                            <a:cxn ang="0">
                              <a:pos x="T13" y="T14"/>
                            </a:cxn>
                          </a:cxnLst>
                          <a:rect l="0" t="0" r="r" b="b"/>
                          <a:pathLst>
                            <a:path w="255" h="5622">
                              <a:moveTo>
                                <a:pt x="0" y="5622"/>
                              </a:moveTo>
                              <a:lnTo>
                                <a:pt x="256" y="5622"/>
                              </a:lnTo>
                              <a:lnTo>
                                <a:pt x="256" y="0"/>
                              </a:lnTo>
                              <a:lnTo>
                                <a:pt x="0" y="0"/>
                              </a:lnTo>
                              <a:lnTo>
                                <a:pt x="0" y="5622"/>
                              </a:lnTo>
                            </a:path>
                          </a:pathLst>
                        </a:custGeom>
                        <a:solidFill>
                          <a:srgbClr val="BC22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95BCC" id="Groupe 1" o:spid="_x0000_s1026" style="position:absolute;margin-left:576.65pt;margin-top:0;width:18.45pt;height:555.35pt;z-index:-251658752;mso-position-horizontal-relative:page;mso-position-vertical-relative:page" coordorigin="11650" coordsize="25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AMAQQAANIKAAAOAAAAZHJzL2Uyb0RvYy54bWykVttu4zYQfS/QfyD02MLRJZJtCXEWTbIO&#10;CqTtAuv9AFqiLqgkqiRtOV3sv3eGFGXZSdbBNkAsSjyaw5kzmpmbD4emJnsmZMXbleNfeQ5hbcqz&#10;qi1WzpfNerZ0iFS0zWjNW7Zynpl0Ptz+/NNN3yUs4CWvMyYIGGll0ncrp1SqS1xXpiVrqLziHWth&#10;M+eioQpuReFmgvZgvandwPPmbs9F1gmeMinh6YPZdG61/TxnqforzyVTpF45cDalf4X+3eKve3tD&#10;k0LQrqzS4Rj0B07R0KoF0tHUA1WU7ET1wlRTpYJLnqurlDcuz/MqZdoH8Mb3zrx5FHzXaV+KpC+6&#10;MUwQ2rM4/bDZ9M/9J0GqDLRzSEsbkEizMuJjbPquSADyKLrP3SdhHITlE0//lrDtnu/jfWHAZNv/&#10;wTOwR3eK69gcctGgCfCaHLQEz6ME7KBICg+D69DzQKgUthZeFMC/0SgtQUh8zffnEQCOr6blR/ty&#10;FJk3ffgL8T2XJpZV8rrK1lVd4xGkKLb3tSB7CnmxDEIfOA18AtPeDd5gKCBD5VEE+f9E+FzSjmlt&#10;JUZ4ECGwIqwFY5j15NrIoEFWAzkVYLKDR5Sg08XQv4jhGP7vRTDdSfXIuNaQ7p+kgohBxmewMosh&#10;gTYgT97U8B39OiMe0WTm10hZZBYIOWeAv7hk45GeBMA/WLUYCMmIieZBQEqCl3PYtYUNnLE3f50z&#10;tEDkvH6dE9LoPZxzC7vEubBA5Jy/zgmFcuT03nAytpiLgR0lQMb4dUZ/Gv63KP0x/hc5RwmQ0w/e&#10;IJ3G/0xP+FrHbKKlTbD00A4ZBitCsbF4up50XGJB2IAbUA02OiXABKAwHd8AAz2CdZpdBINuCF5i&#10;sl0E+6YqbSCs74JDuND4WKj0uQ3L4K+A9nXeuIRDoHFtTfp3VGGY0F1ckh4KKH7B5crR3whuNHzP&#10;NlxD1LHs2k8I+I6Aup0CgwjyG044gVqAvXbaogXaEmp37dWgJjUbSO2evU4xLwgBj+5pDUaXMVKT&#10;gjSp22fl/e4+CJZWkxNYrROl5dgVjGTmCVTDIapYF3Ub/xr7QejdBfFsPV8uZuE6jGbxwlvOPD++&#10;i+deGIcP62+Yln6YlFWWsfapapkdKfzwfd1iGG7MMKCHCtQ0joJIZ/zJ6U96GDRN7JvGixMYzBBt&#10;Bs9pUjKafRzWila1WbunJ9ZBBrftVQcCOqHpLKYNbnn2DF1GcDNOwfgHi5KLfx3Swyi1cuQ/OyqY&#10;Q+rfW2iTsR+GoL7SN2G0COBGTHe20x3apmBq5SgHvnVc3iszr+06URUlMPk6Fi3/DQaLvMIupM9n&#10;TjXcQKfWKz04aV+GIQ8ns+m9Rh1H0dv/AAAA//8DAFBLAwQUAAYACAAAACEA+Ld2f+AAAAALAQAA&#10;DwAAAGRycy9kb3ducmV2LnhtbEyPwWrDMBBE74X+g9hCb42kmLSNazmE0PYUCkkKJTfF2tgmlmQs&#10;xXb+vutTe9thhtk32Wq0DeuxC7V3CuRMAENXeFO7UsH34ePpFViI2hndeIcKbhhgld/fZTo1fnA7&#10;7PexZFTiQqoVVDG2KeehqNDqMPMtOvLOvrM6kuxKbjo9ULlt+FyIZ2517ehDpVvcVFhc9ler4HPQ&#10;wzqR7/32ct7cjofF189WolKPD+P6DVjEMf6FYcIndMiJ6eSvzgTWkJaLJKGsApo0+XIp5sBO0yXF&#10;C/A84/835L8AAAD//wMAUEsBAi0AFAAGAAgAAAAhALaDOJL+AAAA4QEAABMAAAAAAAAAAAAAAAAA&#10;AAAAAFtDb250ZW50X1R5cGVzXS54bWxQSwECLQAUAAYACAAAACEAOP0h/9YAAACUAQAACwAAAAAA&#10;AAAAAAAAAAAvAQAAX3JlbHMvLnJlbHNQSwECLQAUAAYACAAAACEAB6ZgDAEEAADSCgAADgAAAAAA&#10;AAAAAAAAAAAuAgAAZHJzL2Uyb0RvYy54bWxQSwECLQAUAAYACAAAACEA+Ld2f+AAAAALAQAADwAA&#10;AAAAAAAAAAAAAABbBgAAZHJzL2Rvd25yZXYueG1sUEsFBgAAAAAEAAQA8wAAAGgHAAAAAA==&#10;">
              <v:shape id="Freeform 3" o:spid="_x0000_s1027" style="position:absolute;left:11650;width:255;height:11114;visibility:visible;mso-wrap-style:square;v-text-anchor:top" coordsize="255,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gSwgAAANoAAAAPAAAAZHJzL2Rvd25yZXYueG1sRI9Pa8JA&#10;FMTvBb/D8gRvdVPBoKmrFGkh0JN/QI+v2Wc2mH0bs2uSfvtuQfA4zMxvmNVmsLXoqPWVYwVv0wQE&#10;ceF0xaWC4+HrdQHCB2SNtWNS8EseNuvRywoz7XreUbcPpYgQ9hkqMCE0mZS+MGTRT11DHL2Lay2G&#10;KNtS6hb7CLe1nCVJKi1WHBcMNrQ1VFz3d6tgmaf3b/tj6Hyaf5I3p+VtZ4JSk/Hw8Q4i0BCe4Uc7&#10;1wpm8H8l3gC5/gMAAP//AwBQSwECLQAUAAYACAAAACEA2+H2y+4AAACFAQAAEwAAAAAAAAAAAAAA&#10;AAAAAAAAW0NvbnRlbnRfVHlwZXNdLnhtbFBLAQItABQABgAIAAAAIQBa9CxbvwAAABUBAAALAAAA&#10;AAAAAAAAAAAAAB8BAABfcmVscy8ucmVsc1BLAQItABQABgAIAAAAIQADaSgSwgAAANoAAAAPAAAA&#10;AAAAAAAAAAAAAAcCAABkcnMvZG93bnJldi54bWxQSwUGAAAAAAMAAwC3AAAA9gIAAAAA&#10;" path="m,5622r256,l256,,,,,5622e" fillcolor="#bc2281" stroked="f">
                <v:path arrowok="t" o:connecttype="custom" o:connectlocs="0,11114;256,11114;256,0;0,0;0,11114" o:connectangles="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FCD33" w14:textId="77777777" w:rsidR="003459CF" w:rsidRDefault="00D97A7B">
    <w:pPr>
      <w:pStyle w:val="En-tte"/>
    </w:pPr>
    <w:r>
      <w:rPr>
        <w:noProof/>
        <w:lang w:val="fr-CH" w:eastAsia="fr-CH"/>
      </w:rPr>
      <w:drawing>
        <wp:anchor distT="0" distB="0" distL="114300" distR="114300" simplePos="0" relativeHeight="251656704" behindDoc="1" locked="0" layoutInCell="1" allowOverlap="1" wp14:anchorId="510A0B44" wp14:editId="095F09C5">
          <wp:simplePos x="0" y="0"/>
          <wp:positionH relativeFrom="margin">
            <wp:align>center</wp:align>
          </wp:positionH>
          <wp:positionV relativeFrom="margin">
            <wp:align>center</wp:align>
          </wp:positionV>
          <wp:extent cx="7560310" cy="10692130"/>
          <wp:effectExtent l="0" t="0" r="0" b="0"/>
          <wp:wrapNone/>
          <wp:docPr id="4" name="Image 4" descr="HISTOIRE 7-8_ 19e siè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STOIRE 7-8_ 19e siècl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55680" behindDoc="1" locked="0" layoutInCell="1" allowOverlap="1" wp14:anchorId="1E068AC8" wp14:editId="7C06E7AE">
          <wp:simplePos x="0" y="0"/>
          <wp:positionH relativeFrom="margin">
            <wp:align>center</wp:align>
          </wp:positionH>
          <wp:positionV relativeFrom="margin">
            <wp:align>center</wp:align>
          </wp:positionV>
          <wp:extent cx="7560310" cy="10692130"/>
          <wp:effectExtent l="0" t="0" r="0" b="0"/>
          <wp:wrapNone/>
          <wp:docPr id="5" name="Image 5" descr="HISTOIRE 7-8_Moye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IRE 7-8_Moyen Ag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1A7CEB">
      <w:rPr>
        <w:noProof/>
      </w:rPr>
      <w:pict w14:anchorId="2FF2F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623.6pt;height:870.25pt;z-index:-251656704;mso-wrap-edited:f;mso-position-horizontal:center;mso-position-horizontal-relative:margin;mso-position-vertical:center;mso-position-vertical-relative:margin" wrapcoords="129 130 129 1489 3093 1489 3119 1489 3327 1322 18740 1303 19390 1284 19390 130 129 130">
          <v:imagedata r:id="rId3" o:title="GEO 7-8_Habitat_M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F4D33"/>
    <w:multiLevelType w:val="hybridMultilevel"/>
    <w:tmpl w:val="FCD89582"/>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1A914FC4"/>
    <w:multiLevelType w:val="hybridMultilevel"/>
    <w:tmpl w:val="580C60F6"/>
    <w:lvl w:ilvl="0" w:tplc="100C0001">
      <w:start w:val="1"/>
      <w:numFmt w:val="bullet"/>
      <w:lvlText w:val=""/>
      <w:lvlJc w:val="left"/>
      <w:pPr>
        <w:ind w:left="644" w:hanging="360"/>
      </w:pPr>
      <w:rPr>
        <w:rFonts w:ascii="Symbol" w:hAnsi="Symbol" w:hint="default"/>
      </w:rPr>
    </w:lvl>
    <w:lvl w:ilvl="1" w:tplc="100C0003" w:tentative="1">
      <w:start w:val="1"/>
      <w:numFmt w:val="bullet"/>
      <w:lvlText w:val="o"/>
      <w:lvlJc w:val="left"/>
      <w:pPr>
        <w:ind w:left="1364" w:hanging="360"/>
      </w:pPr>
      <w:rPr>
        <w:rFonts w:ascii="Courier New" w:hAnsi="Courier New" w:cs="Courier New" w:hint="default"/>
      </w:rPr>
    </w:lvl>
    <w:lvl w:ilvl="2" w:tplc="100C0005" w:tentative="1">
      <w:start w:val="1"/>
      <w:numFmt w:val="bullet"/>
      <w:lvlText w:val=""/>
      <w:lvlJc w:val="left"/>
      <w:pPr>
        <w:ind w:left="2084" w:hanging="360"/>
      </w:pPr>
      <w:rPr>
        <w:rFonts w:ascii="Wingdings" w:hAnsi="Wingdings" w:hint="default"/>
      </w:rPr>
    </w:lvl>
    <w:lvl w:ilvl="3" w:tplc="100C0001" w:tentative="1">
      <w:start w:val="1"/>
      <w:numFmt w:val="bullet"/>
      <w:lvlText w:val=""/>
      <w:lvlJc w:val="left"/>
      <w:pPr>
        <w:ind w:left="2804" w:hanging="360"/>
      </w:pPr>
      <w:rPr>
        <w:rFonts w:ascii="Symbol" w:hAnsi="Symbol" w:hint="default"/>
      </w:rPr>
    </w:lvl>
    <w:lvl w:ilvl="4" w:tplc="100C0003" w:tentative="1">
      <w:start w:val="1"/>
      <w:numFmt w:val="bullet"/>
      <w:lvlText w:val="o"/>
      <w:lvlJc w:val="left"/>
      <w:pPr>
        <w:ind w:left="3524" w:hanging="360"/>
      </w:pPr>
      <w:rPr>
        <w:rFonts w:ascii="Courier New" w:hAnsi="Courier New" w:cs="Courier New" w:hint="default"/>
      </w:rPr>
    </w:lvl>
    <w:lvl w:ilvl="5" w:tplc="100C0005" w:tentative="1">
      <w:start w:val="1"/>
      <w:numFmt w:val="bullet"/>
      <w:lvlText w:val=""/>
      <w:lvlJc w:val="left"/>
      <w:pPr>
        <w:ind w:left="4244" w:hanging="360"/>
      </w:pPr>
      <w:rPr>
        <w:rFonts w:ascii="Wingdings" w:hAnsi="Wingdings" w:hint="default"/>
      </w:rPr>
    </w:lvl>
    <w:lvl w:ilvl="6" w:tplc="100C0001" w:tentative="1">
      <w:start w:val="1"/>
      <w:numFmt w:val="bullet"/>
      <w:lvlText w:val=""/>
      <w:lvlJc w:val="left"/>
      <w:pPr>
        <w:ind w:left="4964" w:hanging="360"/>
      </w:pPr>
      <w:rPr>
        <w:rFonts w:ascii="Symbol" w:hAnsi="Symbol" w:hint="default"/>
      </w:rPr>
    </w:lvl>
    <w:lvl w:ilvl="7" w:tplc="100C0003" w:tentative="1">
      <w:start w:val="1"/>
      <w:numFmt w:val="bullet"/>
      <w:lvlText w:val="o"/>
      <w:lvlJc w:val="left"/>
      <w:pPr>
        <w:ind w:left="5684" w:hanging="360"/>
      </w:pPr>
      <w:rPr>
        <w:rFonts w:ascii="Courier New" w:hAnsi="Courier New" w:cs="Courier New" w:hint="default"/>
      </w:rPr>
    </w:lvl>
    <w:lvl w:ilvl="8" w:tplc="100C0005" w:tentative="1">
      <w:start w:val="1"/>
      <w:numFmt w:val="bullet"/>
      <w:lvlText w:val=""/>
      <w:lvlJc w:val="left"/>
      <w:pPr>
        <w:ind w:left="6404" w:hanging="360"/>
      </w:pPr>
      <w:rPr>
        <w:rFonts w:ascii="Wingdings" w:hAnsi="Wingdings" w:hint="default"/>
      </w:rPr>
    </w:lvl>
  </w:abstractNum>
  <w:abstractNum w:abstractNumId="2" w15:restartNumberingAfterBreak="0">
    <w:nsid w:val="354E2878"/>
    <w:multiLevelType w:val="hybridMultilevel"/>
    <w:tmpl w:val="3C005C1C"/>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38FE26B9"/>
    <w:multiLevelType w:val="hybridMultilevel"/>
    <w:tmpl w:val="46C2F8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73C22713"/>
    <w:multiLevelType w:val="hybridMultilevel"/>
    <w:tmpl w:val="28E678A2"/>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5A8"/>
    <w:rsid w:val="000058B2"/>
    <w:rsid w:val="00017C02"/>
    <w:rsid w:val="000457EE"/>
    <w:rsid w:val="00092578"/>
    <w:rsid w:val="0009678C"/>
    <w:rsid w:val="000A050C"/>
    <w:rsid w:val="000B0634"/>
    <w:rsid w:val="000E0E04"/>
    <w:rsid w:val="00111047"/>
    <w:rsid w:val="00133099"/>
    <w:rsid w:val="00143A31"/>
    <w:rsid w:val="00170DCE"/>
    <w:rsid w:val="001875A8"/>
    <w:rsid w:val="001969E3"/>
    <w:rsid w:val="001A7CEB"/>
    <w:rsid w:val="001C6402"/>
    <w:rsid w:val="0021655E"/>
    <w:rsid w:val="00250BF5"/>
    <w:rsid w:val="002A4DC4"/>
    <w:rsid w:val="003010C9"/>
    <w:rsid w:val="00301C84"/>
    <w:rsid w:val="003406E2"/>
    <w:rsid w:val="003459CF"/>
    <w:rsid w:val="00345A2F"/>
    <w:rsid w:val="00351051"/>
    <w:rsid w:val="003B42BF"/>
    <w:rsid w:val="003E7F0F"/>
    <w:rsid w:val="003F5257"/>
    <w:rsid w:val="003F7961"/>
    <w:rsid w:val="00417BC9"/>
    <w:rsid w:val="0042717E"/>
    <w:rsid w:val="00482536"/>
    <w:rsid w:val="004B3677"/>
    <w:rsid w:val="004C1C06"/>
    <w:rsid w:val="004F314A"/>
    <w:rsid w:val="00502C3A"/>
    <w:rsid w:val="00511CDF"/>
    <w:rsid w:val="00516E7A"/>
    <w:rsid w:val="00534051"/>
    <w:rsid w:val="00557B38"/>
    <w:rsid w:val="0056231F"/>
    <w:rsid w:val="00590178"/>
    <w:rsid w:val="005B1ADA"/>
    <w:rsid w:val="005B26D1"/>
    <w:rsid w:val="005B4246"/>
    <w:rsid w:val="005F6E4F"/>
    <w:rsid w:val="00630197"/>
    <w:rsid w:val="00630A58"/>
    <w:rsid w:val="00631DD9"/>
    <w:rsid w:val="00646EE4"/>
    <w:rsid w:val="006575A2"/>
    <w:rsid w:val="006610C3"/>
    <w:rsid w:val="00663493"/>
    <w:rsid w:val="006739B9"/>
    <w:rsid w:val="006A56F8"/>
    <w:rsid w:val="006B7252"/>
    <w:rsid w:val="006C057C"/>
    <w:rsid w:val="006C702D"/>
    <w:rsid w:val="007602FF"/>
    <w:rsid w:val="007912F0"/>
    <w:rsid w:val="007A7E71"/>
    <w:rsid w:val="007B7B2C"/>
    <w:rsid w:val="007C0DE2"/>
    <w:rsid w:val="007C42FD"/>
    <w:rsid w:val="00814EFA"/>
    <w:rsid w:val="0081599D"/>
    <w:rsid w:val="00890287"/>
    <w:rsid w:val="008B0DE7"/>
    <w:rsid w:val="008C5D31"/>
    <w:rsid w:val="008C5E80"/>
    <w:rsid w:val="008C7229"/>
    <w:rsid w:val="008D3157"/>
    <w:rsid w:val="008D7D21"/>
    <w:rsid w:val="008E0456"/>
    <w:rsid w:val="00903F32"/>
    <w:rsid w:val="00904BC2"/>
    <w:rsid w:val="009462F8"/>
    <w:rsid w:val="00985ADA"/>
    <w:rsid w:val="00997F5E"/>
    <w:rsid w:val="009F1BD9"/>
    <w:rsid w:val="00A013F9"/>
    <w:rsid w:val="00AC640A"/>
    <w:rsid w:val="00AD4411"/>
    <w:rsid w:val="00AE35F3"/>
    <w:rsid w:val="00B37C46"/>
    <w:rsid w:val="00BA27B1"/>
    <w:rsid w:val="00BC7F18"/>
    <w:rsid w:val="00BF7E57"/>
    <w:rsid w:val="00C766C5"/>
    <w:rsid w:val="00CA5448"/>
    <w:rsid w:val="00CB2A65"/>
    <w:rsid w:val="00D3774B"/>
    <w:rsid w:val="00D76FD4"/>
    <w:rsid w:val="00D85B00"/>
    <w:rsid w:val="00D97A7B"/>
    <w:rsid w:val="00DB3A8A"/>
    <w:rsid w:val="00DC26C3"/>
    <w:rsid w:val="00DE3948"/>
    <w:rsid w:val="00DF4AE5"/>
    <w:rsid w:val="00DF5ECB"/>
    <w:rsid w:val="00E1579D"/>
    <w:rsid w:val="00E26EF8"/>
    <w:rsid w:val="00E276E9"/>
    <w:rsid w:val="00E625CC"/>
    <w:rsid w:val="00E75995"/>
    <w:rsid w:val="00E8231C"/>
    <w:rsid w:val="00EA220C"/>
    <w:rsid w:val="00EB5C21"/>
    <w:rsid w:val="00EC5BE1"/>
    <w:rsid w:val="00F412FD"/>
    <w:rsid w:val="00F74310"/>
    <w:rsid w:val="00FB11EF"/>
    <w:rsid w:val="00FE39B6"/>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76098746"/>
  <w15:docId w15:val="{090CFE9B-A810-426E-A5DB-B62D6883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2F8"/>
  </w:style>
  <w:style w:type="paragraph" w:styleId="Titre1">
    <w:name w:val="heading 1"/>
    <w:basedOn w:val="Normal"/>
    <w:next w:val="Normal"/>
    <w:link w:val="Titre1Car"/>
    <w:uiPriority w:val="9"/>
    <w:qFormat/>
    <w:rsid w:val="00DC26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75A8"/>
    <w:pPr>
      <w:tabs>
        <w:tab w:val="center" w:pos="4536"/>
        <w:tab w:val="right" w:pos="9072"/>
      </w:tabs>
    </w:pPr>
  </w:style>
  <w:style w:type="character" w:customStyle="1" w:styleId="En-tteCar">
    <w:name w:val="En-tête Car"/>
    <w:basedOn w:val="Policepardfaut"/>
    <w:link w:val="En-tte"/>
    <w:uiPriority w:val="99"/>
    <w:rsid w:val="001875A8"/>
  </w:style>
  <w:style w:type="paragraph" w:styleId="Pieddepage">
    <w:name w:val="footer"/>
    <w:basedOn w:val="Normal"/>
    <w:link w:val="PieddepageCar"/>
    <w:uiPriority w:val="99"/>
    <w:unhideWhenUsed/>
    <w:rsid w:val="001875A8"/>
    <w:pPr>
      <w:tabs>
        <w:tab w:val="center" w:pos="4536"/>
        <w:tab w:val="right" w:pos="9072"/>
      </w:tabs>
    </w:pPr>
  </w:style>
  <w:style w:type="character" w:customStyle="1" w:styleId="PieddepageCar">
    <w:name w:val="Pied de page Car"/>
    <w:basedOn w:val="Policepardfaut"/>
    <w:link w:val="Pieddepage"/>
    <w:uiPriority w:val="99"/>
    <w:rsid w:val="001875A8"/>
  </w:style>
  <w:style w:type="paragraph" w:customStyle="1" w:styleId="Textecourant12514">
    <w:name w:val="&gt;Texte courant 12.5/14"/>
    <w:basedOn w:val="Normal"/>
    <w:uiPriority w:val="99"/>
    <w:rsid w:val="009F1BD9"/>
    <w:pPr>
      <w:widowControl w:val="0"/>
      <w:autoSpaceDE w:val="0"/>
      <w:autoSpaceDN w:val="0"/>
      <w:adjustRightInd w:val="0"/>
      <w:spacing w:after="113" w:line="280" w:lineRule="atLeast"/>
      <w:jc w:val="both"/>
      <w:textAlignment w:val="center"/>
    </w:pPr>
    <w:rPr>
      <w:rFonts w:ascii="Agenda-LightCondensed" w:hAnsi="Agenda-LightCondensed" w:cs="Agenda-LightCondensed"/>
      <w:color w:val="000000"/>
      <w:spacing w:val="1"/>
      <w:w w:val="109"/>
      <w:sz w:val="25"/>
      <w:szCs w:val="25"/>
    </w:rPr>
  </w:style>
  <w:style w:type="paragraph" w:customStyle="1" w:styleId="Paragraphestandard">
    <w:name w:val="[Paragraphe standard]"/>
    <w:basedOn w:val="Normal"/>
    <w:uiPriority w:val="99"/>
    <w:rsid w:val="006C702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Numrodepage">
    <w:name w:val="page number"/>
    <w:basedOn w:val="Policepardfaut"/>
    <w:uiPriority w:val="99"/>
    <w:semiHidden/>
    <w:unhideWhenUsed/>
    <w:rsid w:val="007C42FD"/>
  </w:style>
  <w:style w:type="paragraph" w:styleId="Sansinterligne">
    <w:name w:val="No Spacing"/>
    <w:link w:val="SansinterligneCar"/>
    <w:qFormat/>
    <w:rsid w:val="007C42FD"/>
    <w:rPr>
      <w:rFonts w:ascii="PMingLiU" w:hAnsi="PMingLiU"/>
      <w:sz w:val="22"/>
      <w:szCs w:val="22"/>
      <w:lang w:val="fr-CH"/>
    </w:rPr>
  </w:style>
  <w:style w:type="character" w:customStyle="1" w:styleId="SansinterligneCar">
    <w:name w:val="Sans interligne Car"/>
    <w:basedOn w:val="Policepardfaut"/>
    <w:link w:val="Sansinterligne"/>
    <w:rsid w:val="007C42FD"/>
    <w:rPr>
      <w:rFonts w:ascii="PMingLiU" w:hAnsi="PMingLiU"/>
      <w:sz w:val="22"/>
      <w:szCs w:val="22"/>
      <w:lang w:val="fr-CH"/>
    </w:rPr>
  </w:style>
  <w:style w:type="paragraph" w:styleId="Textedebulles">
    <w:name w:val="Balloon Text"/>
    <w:basedOn w:val="Normal"/>
    <w:link w:val="TextedebullesCar"/>
    <w:uiPriority w:val="99"/>
    <w:semiHidden/>
    <w:unhideWhenUsed/>
    <w:rsid w:val="000B063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B0634"/>
    <w:rPr>
      <w:rFonts w:ascii="Lucida Grande" w:hAnsi="Lucida Grande" w:cs="Lucida Grande"/>
      <w:sz w:val="18"/>
      <w:szCs w:val="18"/>
    </w:rPr>
  </w:style>
  <w:style w:type="character" w:customStyle="1" w:styleId="Titre1Car">
    <w:name w:val="Titre 1 Car"/>
    <w:basedOn w:val="Policepardfaut"/>
    <w:link w:val="Titre1"/>
    <w:uiPriority w:val="9"/>
    <w:rsid w:val="00DC26C3"/>
    <w:rPr>
      <w:rFonts w:asciiTheme="majorHAnsi" w:eastAsiaTheme="majorEastAsia" w:hAnsiTheme="majorHAnsi" w:cstheme="majorBidi"/>
      <w:b/>
      <w:bCs/>
      <w:color w:val="345A8A" w:themeColor="accent1" w:themeShade="B5"/>
      <w:sz w:val="32"/>
      <w:szCs w:val="32"/>
    </w:rPr>
  </w:style>
  <w:style w:type="character" w:styleId="Lienhypertexte">
    <w:name w:val="Hyperlink"/>
    <w:basedOn w:val="Policepardfaut"/>
    <w:uiPriority w:val="99"/>
    <w:unhideWhenUsed/>
    <w:rsid w:val="00DC26C3"/>
    <w:rPr>
      <w:color w:val="0000FF" w:themeColor="hyperlink"/>
      <w:u w:val="single"/>
    </w:rPr>
  </w:style>
  <w:style w:type="paragraph" w:styleId="Paragraphedeliste">
    <w:name w:val="List Paragraph"/>
    <w:basedOn w:val="Normal"/>
    <w:uiPriority w:val="34"/>
    <w:qFormat/>
    <w:rsid w:val="00DC26C3"/>
    <w:pPr>
      <w:ind w:left="720"/>
      <w:contextualSpacing/>
    </w:pPr>
  </w:style>
  <w:style w:type="paragraph" w:styleId="NormalWeb">
    <w:name w:val="Normal (Web)"/>
    <w:basedOn w:val="Normal"/>
    <w:uiPriority w:val="99"/>
    <w:semiHidden/>
    <w:unhideWhenUsed/>
    <w:rsid w:val="00DC26C3"/>
    <w:pPr>
      <w:spacing w:before="100" w:beforeAutospacing="1" w:after="100" w:afterAutospacing="1"/>
    </w:pPr>
    <w:rPr>
      <w:rFonts w:ascii="Times New Roman" w:eastAsia="MS Mincho" w:hAnsi="Times New Roman" w:cs="Times New Roman"/>
      <w:sz w:val="20"/>
      <w:szCs w:val="20"/>
      <w:lang w:val="fr-CH"/>
    </w:rPr>
  </w:style>
  <w:style w:type="character" w:styleId="CitationHTML">
    <w:name w:val="HTML Cite"/>
    <w:basedOn w:val="Policepardfaut"/>
    <w:uiPriority w:val="99"/>
    <w:semiHidden/>
    <w:unhideWhenUsed/>
    <w:rsid w:val="00DC26C3"/>
    <w:rPr>
      <w:i/>
      <w:iCs/>
    </w:rPr>
  </w:style>
  <w:style w:type="character" w:styleId="Lienhypertextesuivivisit">
    <w:name w:val="FollowedHyperlink"/>
    <w:basedOn w:val="Policepardfaut"/>
    <w:uiPriority w:val="99"/>
    <w:semiHidden/>
    <w:unhideWhenUsed/>
    <w:rsid w:val="00D85B00"/>
    <w:rPr>
      <w:color w:val="800080" w:themeColor="followedHyperlink"/>
      <w:u w:val="single"/>
    </w:rPr>
  </w:style>
  <w:style w:type="character" w:customStyle="1" w:styleId="UnresolvedMention">
    <w:name w:val="Unresolved Mention"/>
    <w:basedOn w:val="Policepardfaut"/>
    <w:uiPriority w:val="99"/>
    <w:semiHidden/>
    <w:unhideWhenUsed/>
    <w:rsid w:val="008D7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337887">
      <w:bodyDiv w:val="1"/>
      <w:marLeft w:val="0"/>
      <w:marRight w:val="0"/>
      <w:marTop w:val="0"/>
      <w:marBottom w:val="0"/>
      <w:divBdr>
        <w:top w:val="none" w:sz="0" w:space="0" w:color="auto"/>
        <w:left w:val="none" w:sz="0" w:space="0" w:color="auto"/>
        <w:bottom w:val="none" w:sz="0" w:space="0" w:color="auto"/>
        <w:right w:val="none" w:sz="0" w:space="0" w:color="auto"/>
      </w:divBdr>
    </w:div>
    <w:div w:id="652609574">
      <w:bodyDiv w:val="1"/>
      <w:marLeft w:val="0"/>
      <w:marRight w:val="0"/>
      <w:marTop w:val="0"/>
      <w:marBottom w:val="0"/>
      <w:divBdr>
        <w:top w:val="none" w:sz="0" w:space="0" w:color="auto"/>
        <w:left w:val="none" w:sz="0" w:space="0" w:color="auto"/>
        <w:bottom w:val="none" w:sz="0" w:space="0" w:color="auto"/>
        <w:right w:val="none" w:sz="0" w:space="0" w:color="auto"/>
      </w:divBdr>
    </w:div>
    <w:div w:id="715199879">
      <w:bodyDiv w:val="1"/>
      <w:marLeft w:val="0"/>
      <w:marRight w:val="0"/>
      <w:marTop w:val="0"/>
      <w:marBottom w:val="0"/>
      <w:divBdr>
        <w:top w:val="none" w:sz="0" w:space="0" w:color="auto"/>
        <w:left w:val="none" w:sz="0" w:space="0" w:color="auto"/>
        <w:bottom w:val="none" w:sz="0" w:space="0" w:color="auto"/>
        <w:right w:val="none" w:sz="0" w:space="0" w:color="auto"/>
      </w:divBdr>
    </w:div>
    <w:div w:id="805394526">
      <w:bodyDiv w:val="1"/>
      <w:marLeft w:val="0"/>
      <w:marRight w:val="0"/>
      <w:marTop w:val="0"/>
      <w:marBottom w:val="0"/>
      <w:divBdr>
        <w:top w:val="none" w:sz="0" w:space="0" w:color="auto"/>
        <w:left w:val="none" w:sz="0" w:space="0" w:color="auto"/>
        <w:bottom w:val="none" w:sz="0" w:space="0" w:color="auto"/>
        <w:right w:val="none" w:sz="0" w:space="0" w:color="auto"/>
      </w:divBdr>
    </w:div>
    <w:div w:id="1035228419">
      <w:bodyDiv w:val="1"/>
      <w:marLeft w:val="0"/>
      <w:marRight w:val="0"/>
      <w:marTop w:val="0"/>
      <w:marBottom w:val="0"/>
      <w:divBdr>
        <w:top w:val="none" w:sz="0" w:space="0" w:color="auto"/>
        <w:left w:val="none" w:sz="0" w:space="0" w:color="auto"/>
        <w:bottom w:val="none" w:sz="0" w:space="0" w:color="auto"/>
        <w:right w:val="none" w:sz="0" w:space="0" w:color="auto"/>
      </w:divBdr>
    </w:div>
    <w:div w:id="1332221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bdper.plandetudes.ch/ressources/11224/" TargetMode="External"/><Relationship Id="rId4" Type="http://schemas.openxmlformats.org/officeDocument/2006/relationships/settings" Target="settings.xml"/><Relationship Id="rId9" Type="http://schemas.openxmlformats.org/officeDocument/2006/relationships/hyperlink" Target="https://bdper.plandetudes.ch/ressources/11223/"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347DD-06F1-4362-A854-A0EE6B09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2319</Words>
  <Characters>11875</Characters>
  <Application>Microsoft Office Word</Application>
  <DocSecurity>0</DocSecurity>
  <Lines>219</Lines>
  <Paragraphs>64</Paragraphs>
  <ScaleCrop>false</ScaleCrop>
  <HeadingPairs>
    <vt:vector size="2" baseType="variant">
      <vt:variant>
        <vt:lpstr>Titre</vt:lpstr>
      </vt:variant>
      <vt:variant>
        <vt:i4>1</vt:i4>
      </vt:variant>
    </vt:vector>
  </HeadingPairs>
  <TitlesOfParts>
    <vt:vector size="1" baseType="lpstr">
      <vt:lpstr/>
    </vt:vector>
  </TitlesOfParts>
  <Company>Hot's Design Communication</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Jordi</dc:creator>
  <cp:lastModifiedBy>Favre Zeiser Nancy</cp:lastModifiedBy>
  <cp:revision>8</cp:revision>
  <cp:lastPrinted>2021-06-13T16:51:00Z</cp:lastPrinted>
  <dcterms:created xsi:type="dcterms:W3CDTF">2021-06-11T16:22:00Z</dcterms:created>
  <dcterms:modified xsi:type="dcterms:W3CDTF">2021-08-04T12:24:00Z</dcterms:modified>
</cp:coreProperties>
</file>