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22" w:rsidRDefault="0045362E">
      <w:pPr>
        <w:pStyle w:val="Listepuces"/>
        <w:numPr>
          <w:ilvl w:val="0"/>
          <w:numId w:val="0"/>
        </w:numPr>
        <w:rPr>
          <w:rFonts w:ascii="Garamond" w:hAnsi="Garamond"/>
          <w:b/>
          <w:bCs/>
          <w:sz w:val="28"/>
          <w:szCs w:val="28"/>
        </w:rPr>
      </w:pPr>
      <w:r>
        <w:rPr>
          <w:rFonts w:ascii="Garamond" w:hAnsi="Garamond"/>
          <w:b/>
          <w:bCs/>
          <w:sz w:val="28"/>
          <w:szCs w:val="28"/>
        </w:rPr>
        <w:t>L'A</w:t>
      </w:r>
      <w:r w:rsidR="00FE0222">
        <w:rPr>
          <w:rFonts w:ascii="Garamond" w:hAnsi="Garamond"/>
          <w:b/>
          <w:bCs/>
          <w:sz w:val="28"/>
          <w:szCs w:val="28"/>
        </w:rPr>
        <w:t>telier des papillons</w:t>
      </w:r>
    </w:p>
    <w:p w:rsidR="00FE0222" w:rsidRDefault="00FE0222">
      <w:pPr>
        <w:pStyle w:val="Listepuces"/>
        <w:numPr>
          <w:ilvl w:val="0"/>
          <w:numId w:val="0"/>
        </w:numPr>
        <w:rPr>
          <w:rFonts w:ascii="Garamond" w:hAnsi="Garamond"/>
          <w:b/>
          <w:bCs/>
          <w:sz w:val="24"/>
          <w:szCs w:val="24"/>
        </w:rPr>
      </w:pPr>
      <w:r>
        <w:rPr>
          <w:rFonts w:ascii="Garamond" w:hAnsi="Garamond"/>
          <w:b/>
          <w:bCs/>
          <w:sz w:val="24"/>
          <w:szCs w:val="24"/>
        </w:rPr>
        <w:t>Récit permettant entre autres de travailler le thème des cosmogonies, en désacralisant les textes expliquant la création du monde.</w:t>
      </w: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CC2CB3">
      <w:pPr>
        <w:pStyle w:val="Listepuces"/>
        <w:numPr>
          <w:ilvl w:val="0"/>
          <w:numId w:val="0"/>
        </w:numPr>
        <w:rPr>
          <w:rFonts w:ascii="Garamond" w:hAnsi="Garamond"/>
          <w:sz w:val="24"/>
          <w:szCs w:val="24"/>
        </w:rPr>
      </w:pPr>
      <w:r>
        <w:rPr>
          <w:rFonts w:ascii="Garamond" w:hAnsi="Garamond"/>
          <w:noProof/>
          <w:sz w:val="24"/>
          <w:szCs w:val="24"/>
          <w:lang w:val="fr-CH" w:eastAsia="fr-CH"/>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1593215" cy="2137410"/>
                <wp:effectExtent l="4445" t="4445" r="254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13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A74" w:rsidRDefault="00CC2CB3">
                            <w:r>
                              <w:rPr>
                                <w:noProof/>
                                <w:lang w:val="fr-CH" w:eastAsia="fr-CH"/>
                              </w:rPr>
                              <w:drawing>
                                <wp:inline distT="0" distB="0" distL="0" distR="0">
                                  <wp:extent cx="1409700" cy="2044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2044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0;width:125.45pt;height:168.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" stroked="f">
                <v:textbox>
                  <w:txbxContent>
                    <w:p w:rsidR="00E83A74" w:rsidRDefault="00CC2CB3">
                      <w:r>
                        <w:rPr>
                          <w:noProof/>
                          <w:lang w:val="fr-CH" w:eastAsia="fr-CH"/>
                        </w:rPr>
                        <w:drawing>
                          <wp:inline distT="0" distB="0" distL="0" distR="0">
                            <wp:extent cx="1409700" cy="2044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2044700"/>
                                    </a:xfrm>
                                    <a:prstGeom prst="rect">
                                      <a:avLst/>
                                    </a:prstGeom>
                                    <a:noFill/>
                                    <a:ln>
                                      <a:noFill/>
                                    </a:ln>
                                  </pic:spPr>
                                </pic:pic>
                              </a:graphicData>
                            </a:graphic>
                          </wp:inline>
                        </w:drawing>
                      </w:r>
                    </w:p>
                  </w:txbxContent>
                </v:textbox>
              </v:shape>
            </w:pict>
          </mc:Fallback>
        </mc:AlternateContent>
      </w: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CC2CB3">
      <w:pPr>
        <w:pStyle w:val="Listepuces"/>
        <w:numPr>
          <w:ilvl w:val="0"/>
          <w:numId w:val="0"/>
        </w:numPr>
        <w:rPr>
          <w:rFonts w:ascii="Garamond" w:hAnsi="Garamond"/>
          <w:sz w:val="24"/>
          <w:szCs w:val="24"/>
        </w:rPr>
      </w:pPr>
      <w:r>
        <w:rPr>
          <w:noProof/>
          <w:lang w:val="fr-CH" w:eastAsia="fr-CH"/>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152400</wp:posOffset>
                </wp:positionV>
                <wp:extent cx="1828800" cy="1304925"/>
                <wp:effectExtent l="4445"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A74" w:rsidRDefault="0045362E">
                            <w:pPr>
                              <w:rPr>
                                <w:rFonts w:ascii="Garamond" w:hAnsi="Garamond"/>
                                <w:b/>
                                <w:bCs/>
                                <w:sz w:val="24"/>
                                <w:szCs w:val="24"/>
                              </w:rPr>
                            </w:pPr>
                            <w:r>
                              <w:rPr>
                                <w:rFonts w:ascii="Garamond" w:hAnsi="Garamond"/>
                                <w:b/>
                                <w:bCs/>
                                <w:sz w:val="24"/>
                                <w:szCs w:val="24"/>
                              </w:rPr>
                              <w:t>L'A</w:t>
                            </w:r>
                            <w:r w:rsidR="00E83A74">
                              <w:rPr>
                                <w:rFonts w:ascii="Garamond" w:hAnsi="Garamond"/>
                                <w:b/>
                                <w:bCs/>
                                <w:sz w:val="24"/>
                                <w:szCs w:val="24"/>
                              </w:rPr>
                              <w:t>telier des papillons</w:t>
                            </w:r>
                          </w:p>
                          <w:p w:rsidR="00E83A74" w:rsidRDefault="00E83A74">
                            <w:pPr>
                              <w:rPr>
                                <w:rFonts w:ascii="Garamond" w:hAnsi="Garamond"/>
                                <w:sz w:val="24"/>
                                <w:szCs w:val="24"/>
                              </w:rPr>
                            </w:pPr>
                          </w:p>
                          <w:p w:rsidR="00E83A74" w:rsidRDefault="00E83A74">
                            <w:pPr>
                              <w:rPr>
                                <w:rFonts w:ascii="Garamond" w:hAnsi="Garamond"/>
                                <w:sz w:val="24"/>
                                <w:szCs w:val="24"/>
                              </w:rPr>
                            </w:pPr>
                            <w:r>
                              <w:rPr>
                                <w:rFonts w:ascii="Garamond" w:hAnsi="Garamond"/>
                                <w:sz w:val="24"/>
                                <w:szCs w:val="24"/>
                              </w:rPr>
                              <w:t>Auteur: Giaconda Belli</w:t>
                            </w:r>
                          </w:p>
                          <w:p w:rsidR="00E83A74" w:rsidRDefault="00E83A74">
                            <w:pPr>
                              <w:rPr>
                                <w:rFonts w:ascii="Garamond" w:hAnsi="Garamond"/>
                                <w:sz w:val="24"/>
                                <w:szCs w:val="24"/>
                              </w:rPr>
                            </w:pPr>
                            <w:r>
                              <w:rPr>
                                <w:rFonts w:ascii="Garamond" w:hAnsi="Garamond"/>
                                <w:sz w:val="24"/>
                                <w:szCs w:val="24"/>
                              </w:rPr>
                              <w:t>Illustrateur: Wolf Erlbruch</w:t>
                            </w:r>
                          </w:p>
                          <w:p w:rsidR="00E83A74" w:rsidRDefault="00E83A74">
                            <w:pPr>
                              <w:rPr>
                                <w:rFonts w:ascii="Garamond" w:hAnsi="Garamond"/>
                                <w:sz w:val="24"/>
                                <w:szCs w:val="24"/>
                              </w:rPr>
                            </w:pPr>
                            <w:r>
                              <w:rPr>
                                <w:rFonts w:ascii="Garamond" w:hAnsi="Garamond"/>
                                <w:sz w:val="24"/>
                                <w:szCs w:val="24"/>
                              </w:rPr>
                              <w:t>Editeur: Etre éditions</w:t>
                            </w:r>
                          </w:p>
                          <w:p w:rsidR="00E83A74" w:rsidRDefault="00E83A74">
                            <w:pPr>
                              <w:rPr>
                                <w:rFonts w:ascii="Garamond" w:hAnsi="Garamond"/>
                                <w:sz w:val="24"/>
                                <w:szCs w:val="24"/>
                              </w:rPr>
                            </w:pPr>
                            <w:r>
                              <w:rPr>
                                <w:rFonts w:ascii="Garamond" w:hAnsi="Garamond"/>
                                <w:sz w:val="24"/>
                                <w:szCs w:val="24"/>
                              </w:rPr>
                              <w:t>Avril 2003</w:t>
                            </w:r>
                          </w:p>
                          <w:p w:rsidR="00E83A74" w:rsidRDefault="00E83A74">
                            <w:pPr>
                              <w:rPr>
                                <w:rFonts w:ascii="Garamond" w:hAnsi="Garamond"/>
                                <w:sz w:val="24"/>
                                <w:szCs w:val="24"/>
                              </w:rPr>
                            </w:pPr>
                            <w:r>
                              <w:rPr>
                                <w:rFonts w:ascii="Garamond" w:hAnsi="Garamond"/>
                                <w:sz w:val="24"/>
                                <w:szCs w:val="24"/>
                              </w:rPr>
                              <w:t>A partir de 6 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5pt;margin-top:12pt;width:2in;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" stroked="f">
                <v:textbox>
                  <w:txbxContent>
                    <w:p w:rsidR="00E83A74" w:rsidRDefault="0045362E">
                      <w:pPr>
                        <w:rPr>
                          <w:rFonts w:ascii="Garamond" w:hAnsi="Garamond"/>
                          <w:b/>
                          <w:bCs/>
                          <w:sz w:val="24"/>
                          <w:szCs w:val="24"/>
                        </w:rPr>
                      </w:pPr>
                      <w:r>
                        <w:rPr>
                          <w:rFonts w:ascii="Garamond" w:hAnsi="Garamond"/>
                          <w:b/>
                          <w:bCs/>
                          <w:sz w:val="24"/>
                          <w:szCs w:val="24"/>
                        </w:rPr>
                        <w:t>L'A</w:t>
                      </w:r>
                      <w:r w:rsidR="00E83A74">
                        <w:rPr>
                          <w:rFonts w:ascii="Garamond" w:hAnsi="Garamond"/>
                          <w:b/>
                          <w:bCs/>
                          <w:sz w:val="24"/>
                          <w:szCs w:val="24"/>
                        </w:rPr>
                        <w:t>telier des papillons</w:t>
                      </w:r>
                    </w:p>
                    <w:p w:rsidR="00E83A74" w:rsidRDefault="00E83A74">
                      <w:pPr>
                        <w:rPr>
                          <w:rFonts w:ascii="Garamond" w:hAnsi="Garamond"/>
                          <w:sz w:val="24"/>
                          <w:szCs w:val="24"/>
                        </w:rPr>
                      </w:pPr>
                    </w:p>
                    <w:p w:rsidR="00E83A74" w:rsidRDefault="00E83A74">
                      <w:pPr>
                        <w:rPr>
                          <w:rFonts w:ascii="Garamond" w:hAnsi="Garamond"/>
                          <w:sz w:val="24"/>
                          <w:szCs w:val="24"/>
                        </w:rPr>
                      </w:pPr>
                      <w:r>
                        <w:rPr>
                          <w:rFonts w:ascii="Garamond" w:hAnsi="Garamond"/>
                          <w:sz w:val="24"/>
                          <w:szCs w:val="24"/>
                        </w:rPr>
                        <w:t>Auteur: Giaconda Belli</w:t>
                      </w:r>
                    </w:p>
                    <w:p w:rsidR="00E83A74" w:rsidRDefault="00E83A74">
                      <w:pPr>
                        <w:rPr>
                          <w:rFonts w:ascii="Garamond" w:hAnsi="Garamond"/>
                          <w:sz w:val="24"/>
                          <w:szCs w:val="24"/>
                        </w:rPr>
                      </w:pPr>
                      <w:r>
                        <w:rPr>
                          <w:rFonts w:ascii="Garamond" w:hAnsi="Garamond"/>
                          <w:sz w:val="24"/>
                          <w:szCs w:val="24"/>
                        </w:rPr>
                        <w:t>Illustrateur: Wolf Erlbruch</w:t>
                      </w:r>
                    </w:p>
                    <w:p w:rsidR="00E83A74" w:rsidRDefault="00E83A74">
                      <w:pPr>
                        <w:rPr>
                          <w:rFonts w:ascii="Garamond" w:hAnsi="Garamond"/>
                          <w:sz w:val="24"/>
                          <w:szCs w:val="24"/>
                        </w:rPr>
                      </w:pPr>
                      <w:r>
                        <w:rPr>
                          <w:rFonts w:ascii="Garamond" w:hAnsi="Garamond"/>
                          <w:sz w:val="24"/>
                          <w:szCs w:val="24"/>
                        </w:rPr>
                        <w:t>Editeur: Etre éditions</w:t>
                      </w:r>
                    </w:p>
                    <w:p w:rsidR="00E83A74" w:rsidRDefault="00E83A74">
                      <w:pPr>
                        <w:rPr>
                          <w:rFonts w:ascii="Garamond" w:hAnsi="Garamond"/>
                          <w:sz w:val="24"/>
                          <w:szCs w:val="24"/>
                        </w:rPr>
                      </w:pPr>
                      <w:r>
                        <w:rPr>
                          <w:rFonts w:ascii="Garamond" w:hAnsi="Garamond"/>
                          <w:sz w:val="24"/>
                          <w:szCs w:val="24"/>
                        </w:rPr>
                        <w:t>Avril 2003</w:t>
                      </w:r>
                    </w:p>
                    <w:p w:rsidR="00E83A74" w:rsidRDefault="00E83A74">
                      <w:pPr>
                        <w:rPr>
                          <w:rFonts w:ascii="Garamond" w:hAnsi="Garamond"/>
                          <w:sz w:val="24"/>
                          <w:szCs w:val="24"/>
                        </w:rPr>
                      </w:pPr>
                      <w:r>
                        <w:rPr>
                          <w:rFonts w:ascii="Garamond" w:hAnsi="Garamond"/>
                          <w:sz w:val="24"/>
                          <w:szCs w:val="24"/>
                        </w:rPr>
                        <w:t>A partir de 6 ans</w:t>
                      </w:r>
                    </w:p>
                  </w:txbxContent>
                </v:textbox>
              </v:shape>
            </w:pict>
          </mc:Fallback>
        </mc:AlternateContent>
      </w: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FE0222">
      <w:pPr>
        <w:pStyle w:val="Listepuces"/>
        <w:numPr>
          <w:ilvl w:val="0"/>
          <w:numId w:val="0"/>
        </w:numPr>
        <w:rPr>
          <w:rFonts w:ascii="Garamond" w:hAnsi="Garamond"/>
          <w:sz w:val="24"/>
          <w:szCs w:val="24"/>
        </w:rPr>
      </w:pPr>
    </w:p>
    <w:p w:rsidR="00FE0222" w:rsidRDefault="00CC2CB3">
      <w:pPr>
        <w:pStyle w:val="Listepuces"/>
        <w:numPr>
          <w:ilvl w:val="0"/>
          <w:numId w:val="0"/>
        </w:numPr>
        <w:rPr>
          <w:rFonts w:ascii="Garamond" w:hAnsi="Garamond"/>
          <w:sz w:val="24"/>
          <w:szCs w:val="24"/>
        </w:rPr>
      </w:pPr>
      <w:r>
        <w:rPr>
          <w:rFonts w:ascii="Garamond" w:hAnsi="Garamond"/>
          <w:sz w:val="24"/>
          <w:szCs w:val="24"/>
        </w:rPr>
        <w:t>Des f</w:t>
      </w:r>
      <w:r w:rsidR="00FE0222">
        <w:rPr>
          <w:rFonts w:ascii="Garamond" w:hAnsi="Garamond"/>
          <w:sz w:val="24"/>
          <w:szCs w:val="24"/>
        </w:rPr>
        <w:t>iche</w:t>
      </w:r>
      <w:r>
        <w:rPr>
          <w:rFonts w:ascii="Garamond" w:hAnsi="Garamond"/>
          <w:sz w:val="24"/>
          <w:szCs w:val="24"/>
        </w:rPr>
        <w:t>s</w:t>
      </w:r>
      <w:r w:rsidR="00FE0222">
        <w:rPr>
          <w:rFonts w:ascii="Garamond" w:hAnsi="Garamond"/>
          <w:sz w:val="24"/>
          <w:szCs w:val="24"/>
        </w:rPr>
        <w:t xml:space="preserve"> pédagogique</w:t>
      </w:r>
      <w:r>
        <w:rPr>
          <w:rFonts w:ascii="Garamond" w:hAnsi="Garamond"/>
          <w:sz w:val="24"/>
          <w:szCs w:val="24"/>
        </w:rPr>
        <w:t>s sont disponibles en ligne</w:t>
      </w:r>
      <w:bookmarkStart w:id="0" w:name="_GoBack"/>
      <w:bookmarkEnd w:id="0"/>
    </w:p>
    <w:p w:rsidR="00FE0222" w:rsidRDefault="00FE0222">
      <w:pPr>
        <w:pStyle w:val="Listepuces"/>
        <w:numPr>
          <w:ilvl w:val="0"/>
          <w:numId w:val="0"/>
        </w:numPr>
        <w:rPr>
          <w:rFonts w:ascii="Garamond" w:hAnsi="Garamond"/>
          <w:sz w:val="24"/>
          <w:szCs w:val="24"/>
        </w:rPr>
      </w:pPr>
    </w:p>
    <w:p w:rsidR="00FE0222" w:rsidRDefault="0000378C">
      <w:pPr>
        <w:pStyle w:val="Listepuces"/>
        <w:numPr>
          <w:ilvl w:val="0"/>
          <w:numId w:val="0"/>
        </w:numPr>
        <w:rPr>
          <w:rFonts w:ascii="Garamond" w:hAnsi="Garamond"/>
          <w:b/>
          <w:bCs/>
          <w:sz w:val="24"/>
          <w:szCs w:val="24"/>
        </w:rPr>
      </w:pPr>
      <w:r>
        <w:rPr>
          <w:rFonts w:ascii="Garamond" w:hAnsi="Garamond"/>
          <w:b/>
          <w:bCs/>
          <w:sz w:val="24"/>
          <w:szCs w:val="24"/>
        </w:rPr>
        <w:t>Résumé</w:t>
      </w:r>
    </w:p>
    <w:p w:rsidR="00FE0222" w:rsidRDefault="00FE0222">
      <w:pPr>
        <w:pStyle w:val="Listepuces"/>
        <w:numPr>
          <w:ilvl w:val="0"/>
          <w:numId w:val="0"/>
        </w:numPr>
        <w:rPr>
          <w:rFonts w:ascii="Garamond" w:hAnsi="Garamond"/>
          <w:sz w:val="24"/>
          <w:szCs w:val="24"/>
        </w:rPr>
      </w:pPr>
    </w:p>
    <w:p w:rsidR="00FE0222" w:rsidRDefault="00FE0222">
      <w:pPr>
        <w:overflowPunct/>
        <w:autoSpaceDE/>
        <w:autoSpaceDN/>
        <w:adjustRightInd/>
        <w:jc w:val="both"/>
        <w:textAlignment w:val="auto"/>
        <w:rPr>
          <w:rFonts w:ascii="Garamond" w:hAnsi="Garamond"/>
          <w:color w:val="000000"/>
          <w:sz w:val="24"/>
          <w:szCs w:val="24"/>
        </w:rPr>
      </w:pPr>
      <w:r>
        <w:rPr>
          <w:rFonts w:ascii="Garamond" w:hAnsi="Garamond"/>
          <w:color w:val="000000"/>
          <w:sz w:val="24"/>
          <w:szCs w:val="24"/>
        </w:rPr>
        <w:t>« Il y a très longtemps, les papillons n’existaient pas. Comme nombre de plantes et d’animaux, ils attendaient d’être créés. C’était là le travail des Inventeurs de Toutes Choses. Mais le règlement de la Création était formel : ils devaient créer la végétation nouvelle et les bêtes encore inconnues sans jamais mêler la faune et la flore. »</w:t>
      </w:r>
    </w:p>
    <w:p w:rsidR="00FE0222" w:rsidRDefault="00FE0222">
      <w:pPr>
        <w:overflowPunct/>
        <w:autoSpaceDE/>
        <w:autoSpaceDN/>
        <w:adjustRightInd/>
        <w:jc w:val="both"/>
        <w:textAlignment w:val="auto"/>
        <w:rPr>
          <w:rFonts w:ascii="Garamond" w:hAnsi="Garamond"/>
          <w:color w:val="000000"/>
          <w:sz w:val="24"/>
          <w:szCs w:val="24"/>
        </w:rPr>
      </w:pPr>
      <w:r>
        <w:rPr>
          <w:rFonts w:ascii="Garamond" w:hAnsi="Garamond"/>
          <w:color w:val="000000"/>
          <w:sz w:val="24"/>
          <w:szCs w:val="24"/>
        </w:rPr>
        <w:t>Nous découvrons ainsi le monde des inventeurs, la Vénérable, les Maîtres inventeurs et les différents groupes d’inventeurs orientés vers une spécificité. Rudolfo, jeune inventeur utopiste, veut mêler la beauté dans ces créations et cherche à inventer un « être qui volerait comme un oiseau et serait aussi délicat qu’une fleur ». Avec ses amis, il est attribué à la création des insectes, un département un peu empoussiéré, peu avenant et mal reconnu. Mais Rudolfo est têtu, en plus des autres insectes inventés, il cherche encore et toujours à inventer son œuvre la plus magistrale.</w:t>
      </w:r>
      <w:r>
        <w:rPr>
          <w:rFonts w:ascii="Garamond" w:hAnsi="Garamond"/>
          <w:color w:val="000000"/>
          <w:sz w:val="24"/>
          <w:szCs w:val="24"/>
        </w:rPr>
        <w:br/>
        <w:t>Les régions sont si particulières pour que les inventeurs soient en condition pour inventer (le froid pour inventer la fourrure de l’ours polaire). La beauté est toujours là pour inspirer. Les détails de la faune et de la flore prennent ici d’autres significations.</w:t>
      </w:r>
    </w:p>
    <w:p w:rsidR="00FE0222" w:rsidRDefault="00FE0222">
      <w:pPr>
        <w:pStyle w:val="Listepuces"/>
        <w:numPr>
          <w:ilvl w:val="0"/>
          <w:numId w:val="0"/>
        </w:numPr>
        <w:rPr>
          <w:rFonts w:ascii="Garamond" w:hAnsi="Garamond"/>
          <w:sz w:val="24"/>
          <w:szCs w:val="24"/>
        </w:rPr>
      </w:pPr>
    </w:p>
    <w:sectPr w:rsidR="00FE02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21" w:rsidRDefault="00123421" w:rsidP="00E83A74">
      <w:r>
        <w:separator/>
      </w:r>
    </w:p>
  </w:endnote>
  <w:endnote w:type="continuationSeparator" w:id="0">
    <w:p w:rsidR="00123421" w:rsidRDefault="00123421" w:rsidP="00E8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21" w:rsidRDefault="00123421" w:rsidP="00E83A74">
      <w:r>
        <w:separator/>
      </w:r>
    </w:p>
  </w:footnote>
  <w:footnote w:type="continuationSeparator" w:id="0">
    <w:p w:rsidR="00123421" w:rsidRDefault="00123421" w:rsidP="00E8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74" w:rsidRPr="000103DF" w:rsidRDefault="00CC2CB3" w:rsidP="00E83A74">
    <w:pPr>
      <w:pStyle w:val="En-tte"/>
      <w:tabs>
        <w:tab w:val="num" w:pos="720"/>
      </w:tabs>
      <w:ind w:left="360"/>
      <w:rPr>
        <w:rFonts w:ascii="Garamond" w:hAnsi="Garamond"/>
        <w:sz w:val="24"/>
        <w:szCs w:val="24"/>
      </w:rPr>
    </w:pPr>
    <w:r w:rsidRPr="000103DF">
      <w:rPr>
        <w:rFonts w:ascii="Garamond" w:hAnsi="Garamond"/>
        <w:b/>
        <w:noProof/>
        <w:sz w:val="24"/>
        <w:szCs w:val="24"/>
        <w:lang w:val="fr-CH" w:eastAsia="fr-CH"/>
      </w:rPr>
      <w:drawing>
        <wp:inline distT="0" distB="0" distL="0" distR="0">
          <wp:extent cx="355600" cy="165100"/>
          <wp:effectExtent l="0" t="0" r="0" b="0"/>
          <wp:docPr id="2" name="Image 18" descr="Description : C:\Users\Madeleine\Desktop\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C:\Users\Madeleine\Desktop\Sans titre.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00E83A74" w:rsidRPr="000103DF">
      <w:rPr>
        <w:rFonts w:ascii="Garamond" w:hAnsi="Garamond"/>
        <w:sz w:val="24"/>
        <w:szCs w:val="24"/>
      </w:rPr>
      <w:t xml:space="preserve">10.3 Cosmogonies </w:t>
    </w:r>
    <w:r w:rsidR="0045362E" w:rsidRPr="000103DF">
      <w:rPr>
        <w:rFonts w:ascii="Garamond" w:hAnsi="Garamond"/>
        <w:sz w:val="24"/>
        <w:szCs w:val="24"/>
      </w:rPr>
      <w:t>Lien vers L’A</w:t>
    </w:r>
    <w:r w:rsidR="00E83A74" w:rsidRPr="000103DF">
      <w:rPr>
        <w:rFonts w:ascii="Garamond" w:hAnsi="Garamond"/>
        <w:sz w:val="24"/>
        <w:szCs w:val="24"/>
      </w:rPr>
      <w:t>telier des papillons</w:t>
    </w:r>
    <w:r w:rsidR="00E83A74" w:rsidRPr="000103DF">
      <w:rPr>
        <w:rFonts w:ascii="Garamond" w:hAnsi="Garamond"/>
        <w:sz w:val="24"/>
        <w:szCs w:val="24"/>
      </w:rPr>
      <w:tab/>
      <w:t>Thème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7E7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F22837A"/>
    <w:lvl w:ilvl="0">
      <w:start w:val="1"/>
      <w:numFmt w:val="bullet"/>
      <w:pStyle w:val="Listepuces"/>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8C"/>
    <w:rsid w:val="0000378C"/>
    <w:rsid w:val="000103DF"/>
    <w:rsid w:val="00123421"/>
    <w:rsid w:val="003C18BA"/>
    <w:rsid w:val="0045362E"/>
    <w:rsid w:val="005C3369"/>
    <w:rsid w:val="00B445AA"/>
    <w:rsid w:val="00CC2CB3"/>
    <w:rsid w:val="00E83A74"/>
    <w:rsid w:val="00FE02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48B6E1"/>
  <w15:chartTrackingRefBased/>
  <w15:docId w15:val="{C407C02E-10ED-4A9F-B801-EDE2F5E5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240" w:after="60"/>
      <w:outlineLvl w:val="2"/>
    </w:pPr>
    <w:rPr>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semiHidden/>
    <w:pPr>
      <w:numPr>
        <w:numId w:val="1"/>
      </w:numPr>
    </w:pPr>
  </w:style>
  <w:style w:type="character" w:styleId="Lienhypertexte">
    <w:name w:val="Hyperlink"/>
    <w:semiHidden/>
    <w:rPr>
      <w:color w:val="0000FF"/>
      <w:u w:val="single"/>
    </w:rPr>
  </w:style>
  <w:style w:type="character" w:customStyle="1" w:styleId="label">
    <w:name w:val="label"/>
    <w:basedOn w:val="Policepardfaut"/>
  </w:style>
  <w:style w:type="character" w:styleId="Lienhypertextesuivivisit">
    <w:name w:val="FollowedHyperlink"/>
    <w:semiHidden/>
    <w:rPr>
      <w:color w:val="800080"/>
      <w:u w:val="single"/>
    </w:rPr>
  </w:style>
  <w:style w:type="paragraph" w:styleId="En-tte">
    <w:name w:val="header"/>
    <w:basedOn w:val="Normal"/>
    <w:link w:val="En-tteCar"/>
    <w:uiPriority w:val="99"/>
    <w:unhideWhenUsed/>
    <w:rsid w:val="00E83A74"/>
    <w:pPr>
      <w:tabs>
        <w:tab w:val="center" w:pos="4536"/>
        <w:tab w:val="right" w:pos="9072"/>
      </w:tabs>
    </w:pPr>
  </w:style>
  <w:style w:type="character" w:customStyle="1" w:styleId="En-tteCar">
    <w:name w:val="En-tête Car"/>
    <w:link w:val="En-tte"/>
    <w:uiPriority w:val="99"/>
    <w:rsid w:val="00E83A74"/>
    <w:rPr>
      <w:rFonts w:ascii="Arial" w:hAnsi="Arial"/>
      <w:sz w:val="22"/>
    </w:rPr>
  </w:style>
  <w:style w:type="paragraph" w:styleId="Pieddepage">
    <w:name w:val="footer"/>
    <w:basedOn w:val="Normal"/>
    <w:link w:val="PieddepageCar"/>
    <w:uiPriority w:val="99"/>
    <w:unhideWhenUsed/>
    <w:rsid w:val="00E83A74"/>
    <w:pPr>
      <w:tabs>
        <w:tab w:val="center" w:pos="4536"/>
        <w:tab w:val="right" w:pos="9072"/>
      </w:tabs>
    </w:pPr>
  </w:style>
  <w:style w:type="character" w:customStyle="1" w:styleId="PieddepageCar">
    <w:name w:val="Pied de page Car"/>
    <w:link w:val="Pieddepage"/>
    <w:uiPriority w:val="99"/>
    <w:rsid w:val="00E83A7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L'atelier des papillons</vt:lpstr>
    </vt:vector>
  </TitlesOfParts>
  <Company>Etat de Genève</Company>
  <LinksUpToDate>false</LinksUpToDate>
  <CharactersWithSpaces>1422</CharactersWithSpaces>
  <SharedDoc>false</SharedDoc>
  <HLinks>
    <vt:vector size="6" baseType="variant">
      <vt:variant>
        <vt:i4>2687087</vt:i4>
      </vt:variant>
      <vt:variant>
        <vt:i4>0</vt:i4>
      </vt:variant>
      <vt:variant>
        <vt:i4>0</vt:i4>
      </vt:variant>
      <vt:variant>
        <vt:i4>5</vt:i4>
      </vt:variant>
      <vt:variant>
        <vt:lpwstr>http://pedagogie.ia84.ac-aix-marseille.fr/litt/docs-litt/papillons.pdf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L'atelier des papillons</dc:title>
  <dc:subject/>
  <dc:creator>MIEVILLED</dc:creator>
  <cp:keywords/>
  <dc:description/>
  <cp:lastModifiedBy>Favre Zeiser Nancy</cp:lastModifiedBy>
  <cp:revision>2</cp:revision>
  <dcterms:created xsi:type="dcterms:W3CDTF">2023-02-01T12:11:00Z</dcterms:created>
  <dcterms:modified xsi:type="dcterms:W3CDTF">2023-02-01T12:11:00Z</dcterms:modified>
</cp:coreProperties>
</file>