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215" w:rsidRDefault="00F74215" w:rsidP="00F74215">
      <w:pPr>
        <w:rPr>
          <w:rFonts w:ascii="Garamond" w:hAnsi="Garamond"/>
          <w:b/>
          <w:sz w:val="28"/>
          <w:szCs w:val="28"/>
        </w:rPr>
      </w:pPr>
      <w:r>
        <w:rPr>
          <w:rFonts w:ascii="Garamond" w:hAnsi="Garamond"/>
          <w:b/>
          <w:sz w:val="28"/>
          <w:szCs w:val="28"/>
        </w:rPr>
        <w:t>Défrichement</w:t>
      </w:r>
    </w:p>
    <w:p w:rsidR="00F74215" w:rsidRDefault="00F74215" w:rsidP="00F74215">
      <w:pPr>
        <w:rPr>
          <w:rFonts w:ascii="Garamond" w:hAnsi="Garamond"/>
        </w:rPr>
      </w:pPr>
    </w:p>
    <w:p w:rsidR="00F74215" w:rsidRDefault="00F74215" w:rsidP="00F74215">
      <w:pPr>
        <w:jc w:val="both"/>
        <w:rPr>
          <w:rFonts w:ascii="Garamond" w:hAnsi="Garamond"/>
        </w:rPr>
      </w:pPr>
      <w:r>
        <w:rPr>
          <w:rFonts w:ascii="Garamond" w:hAnsi="Garamond"/>
        </w:rPr>
        <w:t>Pour cultiver, les hommes du Néolithique choisissaient une clairière qu’ils agrandissaient en défrichant. Le sol de la parcelle était brûlé. Au bout de trois à cinq ans, le sol cultivé était épuisé. On laissait alors le terrain en friche et la forêt se régénérait. Les agriculteurs recommençaient à travailler la terre un peu plus loin.</w:t>
      </w:r>
    </w:p>
    <w:p w:rsidR="00F74215" w:rsidRPr="0004270B" w:rsidRDefault="00022FAE" w:rsidP="0004270B">
      <w:pPr>
        <w:jc w:val="both"/>
        <w:rPr>
          <w:rFonts w:ascii="Garamond" w:hAnsi="Garamond"/>
        </w:rPr>
      </w:pPr>
      <w:r>
        <w:rPr>
          <w:rFonts w:ascii="Garamond" w:hAnsi="Garamond"/>
        </w:rPr>
        <w:t>Les premiers agriculteurs</w:t>
      </w:r>
      <w:r w:rsidR="00F74215">
        <w:rPr>
          <w:rFonts w:ascii="Garamond" w:hAnsi="Garamond"/>
        </w:rPr>
        <w:t xml:space="preserve"> ont dû inventer de nouv</w:t>
      </w:r>
      <w:r w:rsidR="008A2FD4">
        <w:rPr>
          <w:rFonts w:ascii="Garamond" w:hAnsi="Garamond"/>
        </w:rPr>
        <w:t xml:space="preserve">eaux outils pour effectuer les </w:t>
      </w:r>
      <w:r w:rsidR="00F74215">
        <w:rPr>
          <w:rFonts w:ascii="Garamond" w:hAnsi="Garamond"/>
        </w:rPr>
        <w:t>travaux nécessaires.</w:t>
      </w:r>
      <w:r w:rsidR="00F74215">
        <w:rPr>
          <w:rFonts w:ascii="Arial" w:hAnsi="Arial" w:cs="Arial"/>
          <w:noProof/>
          <w:sz w:val="20"/>
          <w:szCs w:val="20"/>
          <w:lang w:eastAsia="fr-CH"/>
        </w:rPr>
        <w:t xml:space="preserve"> </w:t>
      </w:r>
    </w:p>
    <w:p w:rsidR="00F74215" w:rsidRDefault="00F74215" w:rsidP="00F74215">
      <w:pPr>
        <w:rPr>
          <w:rFonts w:ascii="Arial" w:hAnsi="Arial" w:cs="Arial"/>
          <w:noProof/>
          <w:sz w:val="20"/>
          <w:szCs w:val="20"/>
          <w:lang w:eastAsia="fr-CH"/>
        </w:rPr>
      </w:pPr>
    </w:p>
    <w:p w:rsidR="00F74215" w:rsidRDefault="00F74215" w:rsidP="00F74215">
      <w:pPr>
        <w:rPr>
          <w:rFonts w:ascii="Arial" w:hAnsi="Arial" w:cs="Arial"/>
          <w:noProof/>
          <w:sz w:val="20"/>
          <w:szCs w:val="20"/>
          <w:lang w:eastAsia="fr-CH"/>
        </w:rPr>
      </w:pPr>
    </w:p>
    <w:p w:rsidR="00F74215" w:rsidRDefault="00A2505A" w:rsidP="00F74215">
      <w:pPr>
        <w:rPr>
          <w:rFonts w:ascii="Arial" w:hAnsi="Arial" w:cs="Arial"/>
          <w:noProof/>
          <w:sz w:val="20"/>
          <w:szCs w:val="20"/>
          <w:lang w:eastAsia="fr-CH"/>
        </w:rPr>
      </w:pPr>
      <w:r>
        <w:rPr>
          <w:noProof/>
          <w:lang w:val="fr-CH" w:eastAsia="fr-CH"/>
        </w:rPr>
        <w:drawing>
          <wp:inline distT="0" distB="0" distL="0" distR="0">
            <wp:extent cx="6076950" cy="3175000"/>
            <wp:effectExtent l="0" t="0" r="0" b="0"/>
            <wp:docPr id="1" name="Image 1" descr="1024px-DirkvdM_santa_fe_scor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px-DirkvdM_santa_fe_scorch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3175000"/>
                    </a:xfrm>
                    <a:prstGeom prst="rect">
                      <a:avLst/>
                    </a:prstGeom>
                    <a:noFill/>
                    <a:ln>
                      <a:noFill/>
                    </a:ln>
                  </pic:spPr>
                </pic:pic>
              </a:graphicData>
            </a:graphic>
          </wp:inline>
        </w:drawing>
      </w:r>
    </w:p>
    <w:p w:rsidR="008A2FD4" w:rsidRPr="00541138" w:rsidRDefault="008A2FD4" w:rsidP="008A2FD4">
      <w:pPr>
        <w:rPr>
          <w:rFonts w:ascii="Garamond" w:hAnsi="Garamond"/>
        </w:rPr>
      </w:pPr>
      <w:r w:rsidRPr="00541138">
        <w:rPr>
          <w:rFonts w:ascii="Garamond" w:hAnsi="Garamond"/>
        </w:rPr>
        <w:t>Santa Fé (Panama)</w:t>
      </w:r>
    </w:p>
    <w:p w:rsidR="008A2FD4" w:rsidRDefault="008A2FD4" w:rsidP="00F74215">
      <w:pPr>
        <w:rPr>
          <w:rFonts w:ascii="Arial" w:hAnsi="Arial" w:cs="Arial"/>
          <w:noProof/>
          <w:sz w:val="20"/>
          <w:szCs w:val="20"/>
          <w:lang w:eastAsia="fr-CH"/>
        </w:rPr>
      </w:pPr>
    </w:p>
    <w:p w:rsidR="00F74215" w:rsidRDefault="00F74215" w:rsidP="00F74215">
      <w:pPr>
        <w:rPr>
          <w:rFonts w:ascii="Arial" w:hAnsi="Arial" w:cs="Arial"/>
          <w:noProof/>
          <w:sz w:val="20"/>
          <w:szCs w:val="20"/>
          <w:lang w:eastAsia="fr-CH"/>
        </w:rPr>
      </w:pPr>
    </w:p>
    <w:p w:rsidR="00F74215" w:rsidRDefault="00A2505A" w:rsidP="00F74215">
      <w:pPr>
        <w:rPr>
          <w:rFonts w:ascii="Arial" w:hAnsi="Arial" w:cs="Arial"/>
          <w:noProof/>
          <w:sz w:val="20"/>
          <w:szCs w:val="20"/>
          <w:lang w:eastAsia="fr-CH"/>
        </w:rPr>
      </w:pPr>
      <w:r w:rsidRPr="006B0560">
        <w:rPr>
          <w:noProof/>
          <w:lang w:val="fr-CH" w:eastAsia="fr-CH"/>
        </w:rPr>
        <w:drawing>
          <wp:inline distT="0" distB="0" distL="0" distR="0">
            <wp:extent cx="5969000" cy="129540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9000" cy="1295400"/>
                    </a:xfrm>
                    <a:prstGeom prst="rect">
                      <a:avLst/>
                    </a:prstGeom>
                    <a:noFill/>
                    <a:ln>
                      <a:noFill/>
                    </a:ln>
                  </pic:spPr>
                </pic:pic>
              </a:graphicData>
            </a:graphic>
          </wp:inline>
        </w:drawing>
      </w:r>
    </w:p>
    <w:p w:rsidR="00F74215" w:rsidRPr="00541138" w:rsidRDefault="009F4AF1" w:rsidP="00F74215">
      <w:pPr>
        <w:rPr>
          <w:rFonts w:ascii="Garamond" w:hAnsi="Garamond"/>
        </w:rPr>
      </w:pPr>
      <w:r w:rsidRPr="00541138">
        <w:rPr>
          <w:rFonts w:ascii="Garamond" w:hAnsi="Garamond"/>
        </w:rPr>
        <w:t>Musée archéologique du lac de Paladru</w:t>
      </w:r>
      <w:r w:rsidR="00541138">
        <w:rPr>
          <w:rFonts w:ascii="Garamond" w:hAnsi="Garamond"/>
        </w:rPr>
        <w:t xml:space="preserve"> (France)</w:t>
      </w:r>
    </w:p>
    <w:p w:rsidR="00F74215" w:rsidRDefault="00F74215" w:rsidP="00F74215">
      <w:pPr>
        <w:rPr>
          <w:rFonts w:ascii="Arial" w:hAnsi="Arial" w:cs="Arial"/>
          <w:noProof/>
          <w:sz w:val="20"/>
          <w:szCs w:val="20"/>
          <w:lang w:eastAsia="fr-CH"/>
        </w:rPr>
      </w:pPr>
    </w:p>
    <w:p w:rsidR="00F74215" w:rsidRDefault="00F74215" w:rsidP="00F74215">
      <w:pPr>
        <w:rPr>
          <w:rFonts w:ascii="Arial" w:hAnsi="Arial" w:cs="Arial"/>
          <w:noProof/>
          <w:sz w:val="20"/>
          <w:szCs w:val="20"/>
          <w:lang w:eastAsia="fr-CH"/>
        </w:rPr>
      </w:pPr>
    </w:p>
    <w:p w:rsidR="00F74215" w:rsidRDefault="00F74215" w:rsidP="00F74215">
      <w:pPr>
        <w:rPr>
          <w:rFonts w:ascii="Arial" w:hAnsi="Arial" w:cs="Arial"/>
          <w:noProof/>
          <w:sz w:val="20"/>
          <w:szCs w:val="20"/>
          <w:lang w:eastAsia="fr-CH"/>
        </w:rPr>
      </w:pPr>
    </w:p>
    <w:p w:rsidR="0004270B" w:rsidRDefault="0004270B" w:rsidP="00F74215">
      <w:pPr>
        <w:jc w:val="both"/>
        <w:rPr>
          <w:rFonts w:ascii="Garamond" w:hAnsi="Garamond"/>
        </w:rPr>
      </w:pPr>
    </w:p>
    <w:p w:rsidR="0004270B" w:rsidRDefault="0004270B" w:rsidP="00F74215">
      <w:pPr>
        <w:jc w:val="both"/>
        <w:rPr>
          <w:rFonts w:ascii="Garamond" w:hAnsi="Garamond"/>
        </w:rPr>
      </w:pPr>
    </w:p>
    <w:p w:rsidR="0004270B" w:rsidRDefault="0004270B" w:rsidP="00F74215">
      <w:pPr>
        <w:jc w:val="both"/>
        <w:rPr>
          <w:rFonts w:ascii="Garamond" w:hAnsi="Garamond"/>
        </w:rPr>
      </w:pPr>
      <w:bookmarkStart w:id="0" w:name="_GoBack"/>
      <w:bookmarkEnd w:id="0"/>
    </w:p>
    <w:p w:rsidR="00F74215" w:rsidRDefault="00F74215" w:rsidP="00F74215">
      <w:pPr>
        <w:jc w:val="both"/>
        <w:rPr>
          <w:rFonts w:ascii="Garamond" w:hAnsi="Garamond"/>
        </w:rPr>
      </w:pPr>
      <w:r>
        <w:rPr>
          <w:rFonts w:ascii="Garamond" w:hAnsi="Garamond"/>
        </w:rPr>
        <w:t>Cette technique, encore pratiquée dans de nombreux endroits sur terre, pollue l’atmosphère et épuise rapidement le sol. Elle détruit également les petits animaux, en particulier ceux qui vivent dans le sol. Le feu parfois se propage quand les hommes ne parviennent pas à le maîtriser. Dans les terrains en pente, le brûlis favorise l’érosion.</w:t>
      </w:r>
    </w:p>
    <w:p w:rsidR="00F74215" w:rsidRDefault="00F74215" w:rsidP="00F74215">
      <w:pPr>
        <w:rPr>
          <w:rFonts w:ascii="Garamond" w:hAnsi="Garamond"/>
        </w:rPr>
      </w:pPr>
    </w:p>
    <w:p w:rsidR="00F74215" w:rsidRDefault="00A2505A" w:rsidP="00F74215">
      <w:pPr>
        <w:rPr>
          <w:rFonts w:ascii="Garamond" w:hAnsi="Garamond"/>
        </w:rPr>
      </w:pPr>
      <w:r>
        <w:rPr>
          <w:noProof/>
          <w:lang w:val="fr-CH" w:eastAsia="fr-CH"/>
        </w:rPr>
        <w:lastRenderedPageBreak/>
        <w:drawing>
          <wp:inline distT="0" distB="0" distL="0" distR="0">
            <wp:extent cx="2774950" cy="2076450"/>
            <wp:effectExtent l="0" t="0" r="0" b="0"/>
            <wp:docPr id="3" name="Image 3" descr="800px-Ecobu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px-Ecobuag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4950" cy="2076450"/>
                    </a:xfrm>
                    <a:prstGeom prst="rect">
                      <a:avLst/>
                    </a:prstGeom>
                    <a:noFill/>
                    <a:ln>
                      <a:noFill/>
                    </a:ln>
                  </pic:spPr>
                </pic:pic>
              </a:graphicData>
            </a:graphic>
          </wp:inline>
        </w:drawing>
      </w:r>
      <w:r w:rsidR="0004270B">
        <w:t xml:space="preserve">    </w:t>
      </w:r>
      <w:r w:rsidR="00F74215">
        <w:rPr>
          <w:rFonts w:ascii="Garamond" w:hAnsi="Garamond"/>
        </w:rPr>
        <w:t xml:space="preserve"> </w:t>
      </w:r>
      <w:r>
        <w:rPr>
          <w:noProof/>
          <w:lang w:val="fr-CH" w:eastAsia="fr-CH"/>
        </w:rPr>
        <w:drawing>
          <wp:inline distT="0" distB="0" distL="0" distR="0">
            <wp:extent cx="2774950" cy="2082800"/>
            <wp:effectExtent l="0" t="0" r="0" b="0"/>
            <wp:docPr id="4" name="Image 4" descr="272px-Mauritiu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72px-Mauritius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4950" cy="2082800"/>
                    </a:xfrm>
                    <a:prstGeom prst="rect">
                      <a:avLst/>
                    </a:prstGeom>
                    <a:noFill/>
                    <a:ln>
                      <a:noFill/>
                    </a:ln>
                  </pic:spPr>
                </pic:pic>
              </a:graphicData>
            </a:graphic>
          </wp:inline>
        </w:drawing>
      </w:r>
    </w:p>
    <w:p w:rsidR="00D3264F" w:rsidRPr="00D3264F" w:rsidRDefault="008A2FD4" w:rsidP="00D3264F">
      <w:pPr>
        <w:rPr>
          <w:rFonts w:ascii="Garamond" w:hAnsi="Garamond"/>
        </w:rPr>
      </w:pPr>
      <w:r w:rsidRPr="00D3264F">
        <w:rPr>
          <w:rFonts w:ascii="Garamond" w:hAnsi="Garamond" w:cs="Arial"/>
          <w:color w:val="252525"/>
          <w:shd w:val="clear" w:color="auto" w:fill="F9F9F9"/>
        </w:rPr>
        <w:t>Ecobuage dans les Pyrénées (France)</w:t>
      </w:r>
      <w:r w:rsidR="00D3264F" w:rsidRPr="00D3264F">
        <w:rPr>
          <w:rFonts w:ascii="Garamond" w:hAnsi="Garamond" w:cs="Arial"/>
          <w:color w:val="252525"/>
          <w:shd w:val="clear" w:color="auto" w:fill="F9F9F9"/>
        </w:rPr>
        <w:t xml:space="preserve"> </w:t>
      </w:r>
      <w:r w:rsidR="00D3264F">
        <w:rPr>
          <w:rFonts w:ascii="Arial" w:hAnsi="Arial" w:cs="Arial"/>
          <w:color w:val="252525"/>
          <w:sz w:val="20"/>
          <w:szCs w:val="20"/>
          <w:shd w:val="clear" w:color="auto" w:fill="F9F9F9"/>
        </w:rPr>
        <w:t xml:space="preserve">                                                                </w:t>
      </w:r>
      <w:r w:rsidR="00D3264F" w:rsidRPr="00D3264F">
        <w:rPr>
          <w:rFonts w:ascii="Garamond" w:hAnsi="Garamond"/>
        </w:rPr>
        <w:t xml:space="preserve">Erosion (Ile Maurice) </w:t>
      </w:r>
    </w:p>
    <w:p w:rsidR="00F74215" w:rsidRDefault="00F74215" w:rsidP="00F74215">
      <w:pPr>
        <w:rPr>
          <w:rFonts w:ascii="Garamond" w:hAnsi="Garamond"/>
          <w:b/>
        </w:rPr>
      </w:pPr>
    </w:p>
    <w:p w:rsidR="006569CA" w:rsidRDefault="006569CA"/>
    <w:p w:rsidR="00FB020F" w:rsidRDefault="00A2505A">
      <w:r>
        <w:rPr>
          <w:noProof/>
          <w:lang w:val="fr-CH" w:eastAsia="fr-CH"/>
        </w:rPr>
        <w:drawing>
          <wp:inline distT="0" distB="0" distL="0" distR="0">
            <wp:extent cx="5746750" cy="3549650"/>
            <wp:effectExtent l="0" t="0" r="0" b="0"/>
            <wp:docPr id="5" name="Image 5" descr="File:Deerfire high res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Deerfire high res edi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750" cy="3549650"/>
                    </a:xfrm>
                    <a:prstGeom prst="rect">
                      <a:avLst/>
                    </a:prstGeom>
                    <a:noFill/>
                    <a:ln>
                      <a:noFill/>
                    </a:ln>
                  </pic:spPr>
                </pic:pic>
              </a:graphicData>
            </a:graphic>
          </wp:inline>
        </w:drawing>
      </w:r>
    </w:p>
    <w:p w:rsidR="00D3264F" w:rsidRDefault="00D3264F" w:rsidP="00D3264F">
      <w:r>
        <w:t>Feu de forêt, Montana (USA)</w:t>
      </w:r>
    </w:p>
    <w:p w:rsidR="008A2FD4" w:rsidRDefault="008A2F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75"/>
      </w:tblGrid>
      <w:tr w:rsidR="008A2FD4" w:rsidRPr="005510C8" w:rsidTr="005510C8">
        <w:tc>
          <w:tcPr>
            <w:tcW w:w="9212" w:type="dxa"/>
            <w:gridSpan w:val="2"/>
            <w:shd w:val="clear" w:color="auto" w:fill="92D050"/>
          </w:tcPr>
          <w:p w:rsidR="008A2FD4" w:rsidRPr="00541138" w:rsidRDefault="00541138" w:rsidP="005510C8">
            <w:pPr>
              <w:rPr>
                <w:rFonts w:ascii="Arial" w:hAnsi="Arial" w:cs="Arial"/>
                <w:noProof/>
                <w:sz w:val="28"/>
                <w:szCs w:val="28"/>
                <w:lang w:eastAsia="fr-CH"/>
              </w:rPr>
            </w:pPr>
            <w:r>
              <w:rPr>
                <w:rFonts w:ascii="Arial" w:hAnsi="Arial" w:cs="Arial"/>
                <w:noProof/>
                <w:sz w:val="28"/>
                <w:szCs w:val="28"/>
                <w:lang w:eastAsia="fr-CH"/>
              </w:rPr>
              <w:t xml:space="preserve">Nourriture Défrichement                                      </w:t>
            </w:r>
            <w:r w:rsidR="008A2FD4" w:rsidRPr="00541138">
              <w:rPr>
                <w:rFonts w:ascii="Arial" w:hAnsi="Arial" w:cs="Arial"/>
                <w:noProof/>
                <w:sz w:val="28"/>
                <w:szCs w:val="28"/>
                <w:lang w:eastAsia="fr-CH"/>
              </w:rPr>
              <w:t>Crédits photographiques</w:t>
            </w:r>
          </w:p>
        </w:tc>
      </w:tr>
      <w:tr w:rsidR="008A2FD4" w:rsidRPr="005510C8" w:rsidTr="005510C8">
        <w:tc>
          <w:tcPr>
            <w:tcW w:w="1101" w:type="dxa"/>
            <w:shd w:val="clear" w:color="auto" w:fill="92D050"/>
          </w:tcPr>
          <w:p w:rsidR="008A2FD4" w:rsidRPr="005510C8" w:rsidRDefault="008A2FD4" w:rsidP="005510C8">
            <w:pPr>
              <w:rPr>
                <w:rFonts w:ascii="Arial" w:hAnsi="Arial" w:cs="Arial"/>
                <w:noProof/>
                <w:sz w:val="20"/>
                <w:szCs w:val="20"/>
                <w:lang w:eastAsia="fr-CH"/>
              </w:rPr>
            </w:pPr>
            <w:r w:rsidRPr="005510C8">
              <w:rPr>
                <w:rFonts w:ascii="Arial" w:hAnsi="Arial" w:cs="Arial"/>
                <w:noProof/>
                <w:sz w:val="20"/>
                <w:szCs w:val="20"/>
                <w:lang w:eastAsia="fr-CH"/>
              </w:rPr>
              <w:t>1</w:t>
            </w:r>
          </w:p>
        </w:tc>
        <w:tc>
          <w:tcPr>
            <w:tcW w:w="8111" w:type="dxa"/>
            <w:shd w:val="clear" w:color="auto" w:fill="92D050"/>
          </w:tcPr>
          <w:p w:rsidR="008A2FD4" w:rsidRPr="008A2FD4" w:rsidRDefault="008A2FD4" w:rsidP="005510C8">
            <w:r>
              <w:t>CC WirkvdM</w:t>
            </w:r>
          </w:p>
        </w:tc>
      </w:tr>
      <w:tr w:rsidR="008A2FD4" w:rsidRPr="005510C8" w:rsidTr="005510C8">
        <w:tc>
          <w:tcPr>
            <w:tcW w:w="1101" w:type="dxa"/>
            <w:shd w:val="clear" w:color="auto" w:fill="92D050"/>
          </w:tcPr>
          <w:p w:rsidR="008A2FD4" w:rsidRPr="005510C8" w:rsidRDefault="008A2FD4" w:rsidP="005510C8">
            <w:pPr>
              <w:rPr>
                <w:rFonts w:ascii="Arial" w:hAnsi="Arial" w:cs="Arial"/>
                <w:noProof/>
                <w:sz w:val="20"/>
                <w:szCs w:val="20"/>
                <w:lang w:eastAsia="fr-CH"/>
              </w:rPr>
            </w:pPr>
            <w:r w:rsidRPr="005510C8">
              <w:rPr>
                <w:rFonts w:ascii="Arial" w:hAnsi="Arial" w:cs="Arial"/>
                <w:noProof/>
                <w:sz w:val="20"/>
                <w:szCs w:val="20"/>
                <w:lang w:eastAsia="fr-CH"/>
              </w:rPr>
              <w:t>2</w:t>
            </w:r>
          </w:p>
        </w:tc>
        <w:tc>
          <w:tcPr>
            <w:tcW w:w="8111" w:type="dxa"/>
            <w:shd w:val="clear" w:color="auto" w:fill="92D050"/>
          </w:tcPr>
          <w:p w:rsidR="008A2FD4" w:rsidRPr="005510C8" w:rsidRDefault="008A2FD4" w:rsidP="005510C8">
            <w:pPr>
              <w:rPr>
                <w:noProof/>
                <w:lang w:val="fr-CH" w:eastAsia="fr-CH"/>
              </w:rPr>
            </w:pPr>
            <w:r w:rsidRPr="005510C8">
              <w:rPr>
                <w:noProof/>
                <w:lang w:val="fr-CH" w:eastAsia="fr-CH"/>
              </w:rPr>
              <w:t>© Michel Riedo</w:t>
            </w:r>
          </w:p>
        </w:tc>
      </w:tr>
      <w:tr w:rsidR="008A2FD4" w:rsidRPr="005510C8" w:rsidTr="005510C8">
        <w:tc>
          <w:tcPr>
            <w:tcW w:w="1101" w:type="dxa"/>
            <w:shd w:val="clear" w:color="auto" w:fill="92D050"/>
          </w:tcPr>
          <w:p w:rsidR="008A2FD4" w:rsidRPr="005510C8" w:rsidRDefault="008A2FD4" w:rsidP="005510C8">
            <w:pPr>
              <w:rPr>
                <w:rFonts w:ascii="Arial" w:hAnsi="Arial" w:cs="Arial"/>
                <w:noProof/>
                <w:sz w:val="20"/>
                <w:szCs w:val="20"/>
                <w:lang w:eastAsia="fr-CH"/>
              </w:rPr>
            </w:pPr>
            <w:r w:rsidRPr="005510C8">
              <w:rPr>
                <w:rFonts w:ascii="Arial" w:hAnsi="Arial" w:cs="Arial"/>
                <w:noProof/>
                <w:sz w:val="20"/>
                <w:szCs w:val="20"/>
                <w:lang w:eastAsia="fr-CH"/>
              </w:rPr>
              <w:t>3</w:t>
            </w:r>
          </w:p>
        </w:tc>
        <w:tc>
          <w:tcPr>
            <w:tcW w:w="8111" w:type="dxa"/>
            <w:shd w:val="clear" w:color="auto" w:fill="92D050"/>
          </w:tcPr>
          <w:p w:rsidR="008A2FD4" w:rsidRPr="008A2FD4" w:rsidRDefault="008A2FD4" w:rsidP="005510C8">
            <w:r>
              <w:t>CC FPIC</w:t>
            </w:r>
          </w:p>
        </w:tc>
      </w:tr>
      <w:tr w:rsidR="008A2FD4" w:rsidRPr="005510C8" w:rsidTr="005510C8">
        <w:tc>
          <w:tcPr>
            <w:tcW w:w="1101" w:type="dxa"/>
            <w:shd w:val="clear" w:color="auto" w:fill="92D050"/>
          </w:tcPr>
          <w:p w:rsidR="008A2FD4" w:rsidRPr="005510C8" w:rsidRDefault="008A2FD4" w:rsidP="005510C8">
            <w:pPr>
              <w:rPr>
                <w:rFonts w:ascii="Arial" w:hAnsi="Arial" w:cs="Arial"/>
                <w:noProof/>
                <w:sz w:val="20"/>
                <w:szCs w:val="20"/>
                <w:lang w:eastAsia="fr-CH"/>
              </w:rPr>
            </w:pPr>
            <w:r w:rsidRPr="005510C8">
              <w:rPr>
                <w:rFonts w:ascii="Arial" w:hAnsi="Arial" w:cs="Arial"/>
                <w:noProof/>
                <w:sz w:val="20"/>
                <w:szCs w:val="20"/>
                <w:lang w:eastAsia="fr-CH"/>
              </w:rPr>
              <w:t>4</w:t>
            </w:r>
          </w:p>
        </w:tc>
        <w:tc>
          <w:tcPr>
            <w:tcW w:w="8111" w:type="dxa"/>
            <w:shd w:val="clear" w:color="auto" w:fill="92D050"/>
          </w:tcPr>
          <w:p w:rsidR="008A2FD4" w:rsidRPr="008A2FD4" w:rsidRDefault="008A2FD4" w:rsidP="005510C8">
            <w:r>
              <w:t>DP Groucho 85</w:t>
            </w:r>
          </w:p>
        </w:tc>
      </w:tr>
      <w:tr w:rsidR="008A2FD4" w:rsidRPr="005510C8" w:rsidTr="005510C8">
        <w:tc>
          <w:tcPr>
            <w:tcW w:w="1101" w:type="dxa"/>
            <w:shd w:val="clear" w:color="auto" w:fill="92D050"/>
          </w:tcPr>
          <w:p w:rsidR="008A2FD4" w:rsidRPr="005510C8" w:rsidRDefault="008A2FD4" w:rsidP="005510C8">
            <w:pPr>
              <w:rPr>
                <w:rFonts w:ascii="Arial" w:hAnsi="Arial" w:cs="Arial"/>
                <w:noProof/>
                <w:sz w:val="20"/>
                <w:szCs w:val="20"/>
                <w:lang w:eastAsia="fr-CH"/>
              </w:rPr>
            </w:pPr>
            <w:r w:rsidRPr="005510C8">
              <w:rPr>
                <w:rFonts w:ascii="Arial" w:hAnsi="Arial" w:cs="Arial"/>
                <w:noProof/>
                <w:sz w:val="20"/>
                <w:szCs w:val="20"/>
                <w:lang w:eastAsia="fr-CH"/>
              </w:rPr>
              <w:t>5</w:t>
            </w:r>
          </w:p>
        </w:tc>
        <w:tc>
          <w:tcPr>
            <w:tcW w:w="8111" w:type="dxa"/>
            <w:shd w:val="clear" w:color="auto" w:fill="92D050"/>
          </w:tcPr>
          <w:p w:rsidR="008A2FD4" w:rsidRPr="008A2FD4" w:rsidRDefault="008A2FD4" w:rsidP="005510C8">
            <w:r>
              <w:t>DP John McColgan</w:t>
            </w:r>
          </w:p>
        </w:tc>
      </w:tr>
    </w:tbl>
    <w:p w:rsidR="00D36C53" w:rsidRDefault="00D36C53" w:rsidP="00252C8C"/>
    <w:sectPr w:rsidR="00D36C53">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3B5" w:rsidRDefault="00A253B5" w:rsidP="00C44C18">
      <w:r>
        <w:separator/>
      </w:r>
    </w:p>
  </w:endnote>
  <w:endnote w:type="continuationSeparator" w:id="0">
    <w:p w:rsidR="00A253B5" w:rsidRDefault="00A253B5" w:rsidP="00C44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70B" w:rsidRDefault="000427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70B" w:rsidRDefault="0004270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70B" w:rsidRDefault="000427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3B5" w:rsidRDefault="00A253B5" w:rsidP="00C44C18">
      <w:r>
        <w:separator/>
      </w:r>
    </w:p>
  </w:footnote>
  <w:footnote w:type="continuationSeparator" w:id="0">
    <w:p w:rsidR="00A253B5" w:rsidRDefault="00A253B5" w:rsidP="00C44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70B" w:rsidRDefault="0004270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70B" w:rsidRDefault="00A2505A" w:rsidP="00C44C18">
    <w:pPr>
      <w:pStyle w:val="En-tte"/>
      <w:tabs>
        <w:tab w:val="num" w:pos="720"/>
      </w:tabs>
      <w:ind w:left="360"/>
    </w:pPr>
    <w:r w:rsidRPr="00C44C18">
      <w:rPr>
        <w:b/>
        <w:noProof/>
        <w:sz w:val="28"/>
        <w:szCs w:val="28"/>
        <w:lang w:val="fr-CH" w:eastAsia="fr-CH"/>
      </w:rPr>
      <w:drawing>
        <wp:inline distT="0" distB="0" distL="0" distR="0">
          <wp:extent cx="355600" cy="165100"/>
          <wp:effectExtent l="0" t="0" r="0" b="0"/>
          <wp:docPr id="6" name="Image 18" descr="Description : C:\Users\Madeleine\Desktop\Sans titr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C:\Users\Madeleine\Desktop\Sans titre.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600" cy="165100"/>
                  </a:xfrm>
                  <a:prstGeom prst="rect">
                    <a:avLst/>
                  </a:prstGeom>
                  <a:noFill/>
                  <a:ln>
                    <a:noFill/>
                  </a:ln>
                </pic:spPr>
              </pic:pic>
            </a:graphicData>
          </a:graphic>
        </wp:inline>
      </w:drawing>
    </w:r>
    <w:r w:rsidR="0004270B" w:rsidRPr="00C44C18">
      <w:t>4.5 Nourriture Défrichement et écosystème</w:t>
    </w:r>
    <w:r w:rsidR="0004270B">
      <w:tab/>
      <w:t>Thème 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70B" w:rsidRDefault="0004270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FD2EA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215"/>
    <w:rsid w:val="00022FAE"/>
    <w:rsid w:val="0004270B"/>
    <w:rsid w:val="00252C8C"/>
    <w:rsid w:val="003D17B5"/>
    <w:rsid w:val="00446C36"/>
    <w:rsid w:val="00533B8F"/>
    <w:rsid w:val="00541138"/>
    <w:rsid w:val="005510C8"/>
    <w:rsid w:val="00615BC8"/>
    <w:rsid w:val="006569CA"/>
    <w:rsid w:val="006B0560"/>
    <w:rsid w:val="006E69D2"/>
    <w:rsid w:val="008A2FD4"/>
    <w:rsid w:val="009F4AF1"/>
    <w:rsid w:val="00A2505A"/>
    <w:rsid w:val="00A253B5"/>
    <w:rsid w:val="00A8535F"/>
    <w:rsid w:val="00A85720"/>
    <w:rsid w:val="00B74516"/>
    <w:rsid w:val="00B93C42"/>
    <w:rsid w:val="00C44C18"/>
    <w:rsid w:val="00D3264F"/>
    <w:rsid w:val="00D36C53"/>
    <w:rsid w:val="00DE0143"/>
    <w:rsid w:val="00E73C79"/>
    <w:rsid w:val="00F74215"/>
    <w:rsid w:val="00F9436E"/>
    <w:rsid w:val="00FB020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64719CB5-0FC6-4172-8CF2-C8F238F2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CH"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215"/>
    <w:rPr>
      <w:rFonts w:ascii="Times New Roman" w:eastAsia="Times New Roman" w:hAnsi="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74215"/>
    <w:rPr>
      <w:rFonts w:ascii="Tahoma" w:hAnsi="Tahoma" w:cs="Tahoma"/>
      <w:sz w:val="16"/>
      <w:szCs w:val="16"/>
    </w:rPr>
  </w:style>
  <w:style w:type="character" w:customStyle="1" w:styleId="TextedebullesCar">
    <w:name w:val="Texte de bulles Car"/>
    <w:link w:val="Textedebulles"/>
    <w:uiPriority w:val="99"/>
    <w:semiHidden/>
    <w:rsid w:val="00F74215"/>
    <w:rPr>
      <w:rFonts w:ascii="Tahoma" w:eastAsia="Times New Roman" w:hAnsi="Tahoma" w:cs="Tahoma"/>
      <w:sz w:val="16"/>
      <w:szCs w:val="16"/>
      <w:lang w:val="fr-FR" w:eastAsia="fr-FR"/>
    </w:rPr>
  </w:style>
  <w:style w:type="paragraph" w:styleId="En-tte">
    <w:name w:val="header"/>
    <w:basedOn w:val="Normal"/>
    <w:link w:val="En-tteCar"/>
    <w:uiPriority w:val="99"/>
    <w:unhideWhenUsed/>
    <w:rsid w:val="00C44C18"/>
    <w:pPr>
      <w:tabs>
        <w:tab w:val="center" w:pos="4536"/>
        <w:tab w:val="right" w:pos="9072"/>
      </w:tabs>
    </w:pPr>
  </w:style>
  <w:style w:type="character" w:customStyle="1" w:styleId="En-tteCar">
    <w:name w:val="En-tête Car"/>
    <w:link w:val="En-tte"/>
    <w:uiPriority w:val="99"/>
    <w:rsid w:val="00C44C18"/>
    <w:rPr>
      <w:rFonts w:ascii="Times New Roman" w:eastAsia="Times New Roman" w:hAnsi="Times New Roman"/>
      <w:sz w:val="24"/>
      <w:szCs w:val="24"/>
    </w:rPr>
  </w:style>
  <w:style w:type="paragraph" w:styleId="Pieddepage">
    <w:name w:val="footer"/>
    <w:basedOn w:val="Normal"/>
    <w:link w:val="PieddepageCar"/>
    <w:uiPriority w:val="99"/>
    <w:unhideWhenUsed/>
    <w:rsid w:val="00C44C18"/>
    <w:pPr>
      <w:tabs>
        <w:tab w:val="center" w:pos="4536"/>
        <w:tab w:val="right" w:pos="9072"/>
      </w:tabs>
    </w:pPr>
  </w:style>
  <w:style w:type="character" w:customStyle="1" w:styleId="PieddepageCar">
    <w:name w:val="Pied de page Car"/>
    <w:link w:val="Pieddepage"/>
    <w:uiPriority w:val="99"/>
    <w:rsid w:val="00C44C18"/>
    <w:rPr>
      <w:rFonts w:ascii="Times New Roman" w:eastAsia="Times New Roman" w:hAnsi="Times New Roman"/>
      <w:sz w:val="24"/>
      <w:szCs w:val="24"/>
    </w:rPr>
  </w:style>
  <w:style w:type="character" w:styleId="Lienhypertexte">
    <w:name w:val="Hyperlink"/>
    <w:uiPriority w:val="99"/>
    <w:rsid w:val="00615BC8"/>
    <w:rPr>
      <w:color w:val="0000FF"/>
      <w:u w:val="single"/>
    </w:rPr>
  </w:style>
  <w:style w:type="character" w:styleId="Lienhypertextesuivivisit">
    <w:name w:val="FollowedHyperlink"/>
    <w:uiPriority w:val="99"/>
    <w:semiHidden/>
    <w:unhideWhenUsed/>
    <w:rsid w:val="00022FAE"/>
    <w:rPr>
      <w:color w:val="800080"/>
      <w:u w:val="single"/>
    </w:rPr>
  </w:style>
  <w:style w:type="table" w:styleId="Grilledutableau">
    <w:name w:val="Table Grid"/>
    <w:basedOn w:val="TableauNormal"/>
    <w:uiPriority w:val="59"/>
    <w:rsid w:val="008A2F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185</Words>
  <Characters>1022</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dc:creator>
  <cp:keywords/>
  <cp:lastModifiedBy>Favre Zeiser Nancy</cp:lastModifiedBy>
  <cp:revision>2</cp:revision>
  <dcterms:created xsi:type="dcterms:W3CDTF">2023-01-24T07:54:00Z</dcterms:created>
  <dcterms:modified xsi:type="dcterms:W3CDTF">2023-01-24T07:54:00Z</dcterms:modified>
</cp:coreProperties>
</file>